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keepNext w:val="0"/>
        <w:keepLines w:val="0"/>
        <w:shd w:fill="ffffff" w:val="clear"/>
        <w:spacing w:after="160" w:before="0" w:line="245.63504347826083" w:lineRule="auto"/>
        <w:rPr>
          <w:sz w:val="44"/>
          <w:szCs w:val="44"/>
        </w:rPr>
      </w:pPr>
      <w:bookmarkStart w:colFirst="0" w:colLast="0" w:name="_6u4gvlbpac6o" w:id="0"/>
      <w:bookmarkEnd w:id="0"/>
      <w:r w:rsidDel="00000000" w:rsidR="00000000" w:rsidRPr="00000000">
        <w:rPr>
          <w:sz w:val="44"/>
          <w:szCs w:val="44"/>
          <w:rtl w:val="0"/>
        </w:rPr>
        <w:t xml:space="preserve">Market Facilitator Governance Consultation Response Form</w:t>
      </w:r>
    </w:p>
    <w:p w:rsidR="00000000" w:rsidDel="00000000" w:rsidP="00000000" w:rsidRDefault="00000000" w:rsidRPr="00000000" w14:paraId="00000002">
      <w:pPr>
        <w:pBdr>
          <w:top w:color="auto" w:space="0" w:sz="0" w:val="none"/>
          <w:left w:color="auto" w:space="-134" w:sz="0" w:val="none"/>
          <w:bottom w:color="auto" w:space="0" w:sz="0" w:val="none"/>
          <w:right w:color="auto" w:space="0" w:sz="0" w:val="none"/>
          <w:between w:color="auto" w:space="0" w:sz="0" w:val="none"/>
        </w:pBdr>
        <w:spacing w:after="240" w:line="280.1454545454545" w:lineRule="auto"/>
        <w:ind w:left="5400" w:hanging="2700"/>
        <w:rPr>
          <w:sz w:val="24"/>
          <w:szCs w:val="24"/>
        </w:rPr>
      </w:pPr>
      <w:r w:rsidDel="00000000" w:rsidR="00000000" w:rsidRPr="00000000">
        <w:rPr>
          <w:sz w:val="24"/>
          <w:szCs w:val="24"/>
          <w:rtl w:val="0"/>
        </w:rPr>
        <w:t xml:space="preserve">Publication date:                    </w:t>
        <w:tab/>
        <w:t xml:space="preserve">18 September 2025</w:t>
      </w:r>
    </w:p>
    <w:p w:rsidR="00000000" w:rsidDel="00000000" w:rsidP="00000000" w:rsidRDefault="00000000" w:rsidRPr="00000000" w14:paraId="00000003">
      <w:pPr>
        <w:spacing w:after="160" w:line="280.1454545454545" w:lineRule="auto"/>
        <w:rPr>
          <w:sz w:val="24"/>
          <w:szCs w:val="24"/>
        </w:rPr>
      </w:pPr>
      <w:r w:rsidDel="00000000" w:rsidR="00000000" w:rsidRPr="00000000">
        <w:rPr>
          <w:sz w:val="24"/>
          <w:szCs w:val="24"/>
          <w:rtl w:val="0"/>
        </w:rPr>
        <w:t xml:space="preserve">Please use this response form to respond to the Market Facilitator Governance Consultation which was published on Thursday 18 September 2025.</w:t>
      </w:r>
    </w:p>
    <w:p w:rsidR="00000000" w:rsidDel="00000000" w:rsidP="00000000" w:rsidRDefault="00000000" w:rsidRPr="00000000" w14:paraId="00000004">
      <w:pPr>
        <w:spacing w:after="160" w:line="280.1454545454545" w:lineRule="auto"/>
        <w:rPr>
          <w:sz w:val="24"/>
          <w:szCs w:val="24"/>
        </w:rPr>
      </w:pPr>
      <w:r w:rsidDel="00000000" w:rsidR="00000000" w:rsidRPr="00000000">
        <w:rPr>
          <w:sz w:val="24"/>
          <w:szCs w:val="24"/>
          <w:rtl w:val="0"/>
        </w:rPr>
        <w:t xml:space="preserve">Please submit your response to </w:t>
      </w:r>
      <w:r w:rsidDel="00000000" w:rsidR="00000000" w:rsidRPr="00000000">
        <w:rPr>
          <w:color w:val="0563c1"/>
          <w:sz w:val="24"/>
          <w:szCs w:val="24"/>
          <w:rtl w:val="0"/>
        </w:rPr>
        <w:t xml:space="preserve">flexibility@ofgem.gov.uk</w:t>
      </w:r>
      <w:r w:rsidDel="00000000" w:rsidR="00000000" w:rsidRPr="00000000">
        <w:rPr>
          <w:sz w:val="24"/>
          <w:szCs w:val="24"/>
          <w:rtl w:val="0"/>
        </w:rPr>
        <w:t xml:space="preserve"> by 5pm on Thursday 16 October 2025.</w:t>
      </w:r>
    </w:p>
    <w:p w:rsidR="00000000" w:rsidDel="00000000" w:rsidP="00000000" w:rsidRDefault="00000000" w:rsidRPr="00000000" w14:paraId="00000005">
      <w:pPr>
        <w:spacing w:after="120" w:before="120" w:line="392.72727272727275" w:lineRule="auto"/>
        <w:rPr>
          <w:sz w:val="24"/>
          <w:szCs w:val="24"/>
        </w:rPr>
      </w:pPr>
      <w:r w:rsidDel="00000000" w:rsidR="00000000" w:rsidRPr="00000000">
        <w:rPr>
          <w:sz w:val="24"/>
          <w:szCs w:val="24"/>
          <w:rtl w:val="0"/>
        </w:rPr>
        <w:t xml:space="preserve"> </w:t>
      </w:r>
    </w:p>
    <w:tbl>
      <w:tblPr>
        <w:tblStyle w:val="Table1"/>
        <w:tblW w:w="9025.511811023624"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025.511811023624"/>
        <w:tblGridChange w:id="0">
          <w:tblGrid>
            <w:gridCol w:w="9025.511811023624"/>
          </w:tblGrid>
        </w:tblGridChange>
      </w:tblGrid>
      <w:tr>
        <w:trPr>
          <w:cantSplit w:val="0"/>
          <w:trHeight w:val="495" w:hRule="atLeast"/>
          <w:tblHeader w:val="0"/>
        </w:trPr>
        <w:tc>
          <w:tcPr>
            <w:tcBorders>
              <w:top w:color="404040" w:space="0" w:sz="6" w:val="single"/>
              <w:left w:color="404040" w:space="0" w:sz="6" w:val="single"/>
              <w:bottom w:color="404040" w:space="0" w:sz="6" w:val="single"/>
              <w:right w:color="404040" w:space="0" w:sz="6" w:val="single"/>
            </w:tcBorders>
            <w:tcMar>
              <w:top w:w="20.0" w:type="dxa"/>
              <w:left w:w="100.0" w:type="dxa"/>
              <w:bottom w:w="20.0" w:type="dxa"/>
              <w:right w:w="100.0" w:type="dxa"/>
            </w:tcMar>
            <w:vAlign w:val="top"/>
          </w:tcPr>
          <w:p w:rsidR="00000000" w:rsidDel="00000000" w:rsidP="00000000" w:rsidRDefault="00000000" w:rsidRPr="00000000" w14:paraId="00000006">
            <w:pPr>
              <w:spacing w:after="160" w:line="280.1454545454545" w:lineRule="auto"/>
              <w:rPr>
                <w:b w:val="1"/>
                <w:sz w:val="24"/>
                <w:szCs w:val="24"/>
              </w:rPr>
            </w:pPr>
            <w:r w:rsidDel="00000000" w:rsidR="00000000" w:rsidRPr="00000000">
              <w:rPr>
                <w:b w:val="1"/>
                <w:sz w:val="24"/>
                <w:szCs w:val="24"/>
                <w:rtl w:val="0"/>
              </w:rPr>
              <w:t xml:space="preserve">Respondent details</w:t>
            </w:r>
          </w:p>
        </w:tc>
      </w:tr>
      <w:tr>
        <w:trPr>
          <w:cantSplit w:val="0"/>
          <w:trHeight w:val="900" w:hRule="atLeast"/>
          <w:tblHeader w:val="0"/>
        </w:trPr>
        <w:tc>
          <w:tcPr>
            <w:tcBorders>
              <w:top w:color="000000" w:space="0" w:sz="0" w:val="nil"/>
              <w:left w:color="404040" w:space="0" w:sz="6" w:val="single"/>
              <w:bottom w:color="404040" w:space="0" w:sz="6" w:val="single"/>
              <w:right w:color="404040" w:space="0" w:sz="6" w:val="single"/>
            </w:tcBorders>
            <w:tcMar>
              <w:top w:w="20.0" w:type="dxa"/>
              <w:left w:w="100.0" w:type="dxa"/>
              <w:bottom w:w="20.0" w:type="dxa"/>
              <w:right w:w="100.0" w:type="dxa"/>
            </w:tcMar>
            <w:vAlign w:val="top"/>
          </w:tcPr>
          <w:p w:rsidR="00000000" w:rsidDel="00000000" w:rsidP="00000000" w:rsidRDefault="00000000" w:rsidRPr="00000000" w14:paraId="00000007">
            <w:pPr>
              <w:spacing w:after="160" w:line="280.1454545454545" w:lineRule="auto"/>
              <w:rPr>
                <w:sz w:val="24"/>
                <w:szCs w:val="24"/>
              </w:rPr>
            </w:pPr>
            <w:r w:rsidDel="00000000" w:rsidR="00000000" w:rsidRPr="00000000">
              <w:rPr>
                <w:sz w:val="24"/>
                <w:szCs w:val="24"/>
                <w:rtl w:val="0"/>
              </w:rPr>
              <w:t xml:space="preserve">Contact name:</w:t>
            </w:r>
          </w:p>
          <w:p w:rsidR="00000000" w:rsidDel="00000000" w:rsidP="00000000" w:rsidRDefault="00000000" w:rsidRPr="00000000" w14:paraId="00000008">
            <w:pPr>
              <w:spacing w:after="160" w:line="280.1454545454545" w:lineRule="auto"/>
              <w:rPr>
                <w:b w:val="1"/>
                <w:sz w:val="24"/>
                <w:szCs w:val="24"/>
              </w:rPr>
            </w:pPr>
            <w:r w:rsidDel="00000000" w:rsidR="00000000" w:rsidRPr="00000000">
              <w:rPr>
                <w:b w:val="1"/>
                <w:sz w:val="24"/>
                <w:szCs w:val="24"/>
                <w:rtl w:val="0"/>
              </w:rPr>
              <w:t xml:space="preserve"> Iona Penman</w:t>
            </w:r>
          </w:p>
        </w:tc>
      </w:tr>
      <w:tr>
        <w:trPr>
          <w:cantSplit w:val="0"/>
          <w:trHeight w:val="900" w:hRule="atLeast"/>
          <w:tblHeader w:val="0"/>
        </w:trPr>
        <w:tc>
          <w:tcPr>
            <w:tcBorders>
              <w:top w:color="000000" w:space="0" w:sz="0" w:val="nil"/>
              <w:left w:color="404040" w:space="0" w:sz="6" w:val="single"/>
              <w:bottom w:color="404040" w:space="0" w:sz="6" w:val="single"/>
              <w:right w:color="404040" w:space="0" w:sz="6" w:val="single"/>
            </w:tcBorders>
            <w:tcMar>
              <w:top w:w="20.0" w:type="dxa"/>
              <w:left w:w="100.0" w:type="dxa"/>
              <w:bottom w:w="20.0" w:type="dxa"/>
              <w:right w:w="100.0" w:type="dxa"/>
            </w:tcMar>
            <w:vAlign w:val="top"/>
          </w:tcPr>
          <w:p w:rsidR="00000000" w:rsidDel="00000000" w:rsidP="00000000" w:rsidRDefault="00000000" w:rsidRPr="00000000" w14:paraId="00000009">
            <w:pPr>
              <w:spacing w:after="160" w:line="280.1454545454545" w:lineRule="auto"/>
              <w:rPr>
                <w:sz w:val="24"/>
                <w:szCs w:val="24"/>
              </w:rPr>
            </w:pPr>
            <w:r w:rsidDel="00000000" w:rsidR="00000000" w:rsidRPr="00000000">
              <w:rPr>
                <w:sz w:val="24"/>
                <w:szCs w:val="24"/>
                <w:rtl w:val="0"/>
              </w:rPr>
              <w:t xml:space="preserve">Role title:</w:t>
            </w:r>
          </w:p>
          <w:p w:rsidR="00000000" w:rsidDel="00000000" w:rsidP="00000000" w:rsidRDefault="00000000" w:rsidRPr="00000000" w14:paraId="0000000A">
            <w:pPr>
              <w:spacing w:after="160" w:line="280.1454545454545" w:lineRule="auto"/>
              <w:rPr>
                <w:sz w:val="24"/>
                <w:szCs w:val="24"/>
              </w:rPr>
            </w:pPr>
            <w:r w:rsidDel="00000000" w:rsidR="00000000" w:rsidRPr="00000000">
              <w:rPr>
                <w:sz w:val="24"/>
                <w:szCs w:val="24"/>
                <w:rtl w:val="0"/>
              </w:rPr>
              <w:t xml:space="preserve"> Market Design Manager </w:t>
            </w:r>
          </w:p>
        </w:tc>
      </w:tr>
      <w:tr>
        <w:trPr>
          <w:cantSplit w:val="0"/>
          <w:trHeight w:val="900" w:hRule="atLeast"/>
          <w:tblHeader w:val="0"/>
        </w:trPr>
        <w:tc>
          <w:tcPr>
            <w:tcBorders>
              <w:top w:color="000000" w:space="0" w:sz="0" w:val="nil"/>
              <w:left w:color="404040" w:space="0" w:sz="6" w:val="single"/>
              <w:bottom w:color="404040" w:space="0" w:sz="6" w:val="single"/>
              <w:right w:color="404040" w:space="0" w:sz="6" w:val="single"/>
            </w:tcBorders>
            <w:tcMar>
              <w:top w:w="20.0" w:type="dxa"/>
              <w:left w:w="100.0" w:type="dxa"/>
              <w:bottom w:w="20.0" w:type="dxa"/>
              <w:right w:w="100.0" w:type="dxa"/>
            </w:tcMar>
            <w:vAlign w:val="top"/>
          </w:tcPr>
          <w:p w:rsidR="00000000" w:rsidDel="00000000" w:rsidP="00000000" w:rsidRDefault="00000000" w:rsidRPr="00000000" w14:paraId="0000000B">
            <w:pPr>
              <w:spacing w:after="160" w:line="280.1454545454545" w:lineRule="auto"/>
              <w:rPr>
                <w:sz w:val="24"/>
                <w:szCs w:val="24"/>
              </w:rPr>
            </w:pPr>
            <w:r w:rsidDel="00000000" w:rsidR="00000000" w:rsidRPr="00000000">
              <w:rPr>
                <w:sz w:val="24"/>
                <w:szCs w:val="24"/>
                <w:rtl w:val="0"/>
              </w:rPr>
              <w:t xml:space="preserve">Company name:</w:t>
            </w:r>
          </w:p>
          <w:p w:rsidR="00000000" w:rsidDel="00000000" w:rsidP="00000000" w:rsidRDefault="00000000" w:rsidRPr="00000000" w14:paraId="0000000C">
            <w:pPr>
              <w:spacing w:after="160" w:line="280.1454545454545" w:lineRule="auto"/>
              <w:rPr>
                <w:sz w:val="24"/>
                <w:szCs w:val="24"/>
              </w:rPr>
            </w:pPr>
            <w:r w:rsidDel="00000000" w:rsidR="00000000" w:rsidRPr="00000000">
              <w:rPr>
                <w:sz w:val="24"/>
                <w:szCs w:val="24"/>
                <w:rtl w:val="0"/>
              </w:rPr>
              <w:t xml:space="preserve"> Octopus </w:t>
            </w:r>
          </w:p>
        </w:tc>
      </w:tr>
      <w:tr>
        <w:trPr>
          <w:cantSplit w:val="0"/>
          <w:trHeight w:val="900" w:hRule="atLeast"/>
          <w:tblHeader w:val="0"/>
        </w:trPr>
        <w:tc>
          <w:tcPr>
            <w:tcBorders>
              <w:top w:color="000000" w:space="0" w:sz="0" w:val="nil"/>
              <w:left w:color="404040" w:space="0" w:sz="6" w:val="single"/>
              <w:bottom w:color="404040" w:space="0" w:sz="6" w:val="single"/>
              <w:right w:color="404040" w:space="0" w:sz="6" w:val="single"/>
            </w:tcBorders>
            <w:tcMar>
              <w:top w:w="20.0" w:type="dxa"/>
              <w:left w:w="100.0" w:type="dxa"/>
              <w:bottom w:w="20.0" w:type="dxa"/>
              <w:right w:w="100.0" w:type="dxa"/>
            </w:tcMar>
            <w:vAlign w:val="top"/>
          </w:tcPr>
          <w:p w:rsidR="00000000" w:rsidDel="00000000" w:rsidP="00000000" w:rsidRDefault="00000000" w:rsidRPr="00000000" w14:paraId="0000000D">
            <w:pPr>
              <w:spacing w:after="160" w:line="280.1454545454545" w:lineRule="auto"/>
              <w:rPr>
                <w:sz w:val="24"/>
                <w:szCs w:val="24"/>
              </w:rPr>
            </w:pPr>
            <w:r w:rsidDel="00000000" w:rsidR="00000000" w:rsidRPr="00000000">
              <w:rPr>
                <w:sz w:val="24"/>
                <w:szCs w:val="24"/>
                <w:rtl w:val="0"/>
              </w:rPr>
              <w:t xml:space="preserve">Company type (e.g. DNO, flexibility service provider):</w:t>
            </w:r>
          </w:p>
          <w:p w:rsidR="00000000" w:rsidDel="00000000" w:rsidP="00000000" w:rsidRDefault="00000000" w:rsidRPr="00000000" w14:paraId="0000000E">
            <w:pPr>
              <w:spacing w:after="160" w:line="280.1454545454545" w:lineRule="auto"/>
              <w:rPr>
                <w:sz w:val="24"/>
                <w:szCs w:val="24"/>
              </w:rPr>
            </w:pPr>
            <w:r w:rsidDel="00000000" w:rsidR="00000000" w:rsidRPr="00000000">
              <w:rPr>
                <w:sz w:val="24"/>
                <w:szCs w:val="24"/>
                <w:rtl w:val="0"/>
              </w:rPr>
              <w:t xml:space="preserve"> Supplier/ Flex Service Provider </w:t>
            </w:r>
          </w:p>
        </w:tc>
      </w:tr>
      <w:tr>
        <w:trPr>
          <w:cantSplit w:val="0"/>
          <w:trHeight w:val="900" w:hRule="atLeast"/>
          <w:tblHeader w:val="0"/>
        </w:trPr>
        <w:tc>
          <w:tcPr>
            <w:tcBorders>
              <w:top w:color="000000" w:space="0" w:sz="0" w:val="nil"/>
              <w:left w:color="404040" w:space="0" w:sz="6" w:val="single"/>
              <w:bottom w:color="404040" w:space="0" w:sz="6" w:val="single"/>
              <w:right w:color="404040" w:space="0" w:sz="6" w:val="single"/>
            </w:tcBorders>
            <w:tcMar>
              <w:top w:w="20.0" w:type="dxa"/>
              <w:left w:w="100.0" w:type="dxa"/>
              <w:bottom w:w="20.0" w:type="dxa"/>
              <w:right w:w="100.0" w:type="dxa"/>
            </w:tcMar>
            <w:vAlign w:val="top"/>
          </w:tcPr>
          <w:p w:rsidR="00000000" w:rsidDel="00000000" w:rsidP="00000000" w:rsidRDefault="00000000" w:rsidRPr="00000000" w14:paraId="0000000F">
            <w:pPr>
              <w:spacing w:after="160" w:line="280.1454545454545" w:lineRule="auto"/>
              <w:rPr>
                <w:sz w:val="24"/>
                <w:szCs w:val="24"/>
              </w:rPr>
            </w:pPr>
            <w:r w:rsidDel="00000000" w:rsidR="00000000" w:rsidRPr="00000000">
              <w:rPr>
                <w:sz w:val="24"/>
                <w:szCs w:val="24"/>
                <w:rtl w:val="0"/>
              </w:rPr>
              <w:t xml:space="preserve">Telephone number:</w:t>
            </w:r>
          </w:p>
          <w:p w:rsidR="00000000" w:rsidDel="00000000" w:rsidP="00000000" w:rsidRDefault="00000000" w:rsidRPr="00000000" w14:paraId="00000010">
            <w:pPr>
              <w:spacing w:after="160" w:line="280.1454545454545" w:lineRule="auto"/>
              <w:rPr>
                <w:sz w:val="24"/>
                <w:szCs w:val="24"/>
              </w:rPr>
            </w:pPr>
            <w:r w:rsidDel="00000000" w:rsidR="00000000" w:rsidRPr="00000000">
              <w:rPr>
                <w:sz w:val="24"/>
                <w:szCs w:val="24"/>
                <w:rtl w:val="0"/>
              </w:rPr>
              <w:t xml:space="preserve"> 07545932894</w:t>
            </w:r>
          </w:p>
        </w:tc>
      </w:tr>
      <w:tr>
        <w:trPr>
          <w:cantSplit w:val="0"/>
          <w:trHeight w:val="900" w:hRule="atLeast"/>
          <w:tblHeader w:val="0"/>
        </w:trPr>
        <w:tc>
          <w:tcPr>
            <w:tcBorders>
              <w:top w:color="000000" w:space="0" w:sz="0" w:val="nil"/>
              <w:left w:color="404040" w:space="0" w:sz="6" w:val="single"/>
              <w:bottom w:color="404040" w:space="0" w:sz="6" w:val="single"/>
              <w:right w:color="404040" w:space="0" w:sz="6" w:val="single"/>
            </w:tcBorders>
            <w:tcMar>
              <w:top w:w="20.0" w:type="dxa"/>
              <w:left w:w="100.0" w:type="dxa"/>
              <w:bottom w:w="20.0" w:type="dxa"/>
              <w:right w:w="100.0" w:type="dxa"/>
            </w:tcMar>
            <w:vAlign w:val="top"/>
          </w:tcPr>
          <w:p w:rsidR="00000000" w:rsidDel="00000000" w:rsidP="00000000" w:rsidRDefault="00000000" w:rsidRPr="00000000" w14:paraId="00000011">
            <w:pPr>
              <w:spacing w:after="160" w:line="280.1454545454545" w:lineRule="auto"/>
              <w:rPr>
                <w:sz w:val="24"/>
                <w:szCs w:val="24"/>
              </w:rPr>
            </w:pPr>
            <w:r w:rsidDel="00000000" w:rsidR="00000000" w:rsidRPr="00000000">
              <w:rPr>
                <w:sz w:val="24"/>
                <w:szCs w:val="24"/>
                <w:rtl w:val="0"/>
              </w:rPr>
              <w:t xml:space="preserve">E-mail address:</w:t>
            </w:r>
          </w:p>
          <w:p w:rsidR="00000000" w:rsidDel="00000000" w:rsidP="00000000" w:rsidRDefault="00000000" w:rsidRPr="00000000" w14:paraId="00000012">
            <w:pPr>
              <w:spacing w:after="160" w:line="280.1454545454545" w:lineRule="auto"/>
              <w:rPr>
                <w:sz w:val="24"/>
                <w:szCs w:val="24"/>
              </w:rPr>
            </w:pPr>
            <w:r w:rsidDel="00000000" w:rsidR="00000000" w:rsidRPr="00000000">
              <w:rPr>
                <w:sz w:val="24"/>
                <w:szCs w:val="24"/>
                <w:rtl w:val="0"/>
              </w:rPr>
              <w:t xml:space="preserve"> iona.penman@octopusenergy.group</w:t>
            </w:r>
          </w:p>
        </w:tc>
      </w:tr>
      <w:tr>
        <w:trPr>
          <w:cantSplit w:val="0"/>
          <w:trHeight w:val="1740" w:hRule="atLeast"/>
          <w:tblHeader w:val="0"/>
        </w:trPr>
        <w:tc>
          <w:tcPr>
            <w:tcBorders>
              <w:top w:color="000000" w:space="0" w:sz="0" w:val="nil"/>
              <w:left w:color="404040" w:space="0" w:sz="6" w:val="single"/>
              <w:bottom w:color="404040" w:space="0" w:sz="6" w:val="single"/>
              <w:right w:color="404040" w:space="0" w:sz="6" w:val="single"/>
            </w:tcBorders>
            <w:tcMar>
              <w:top w:w="20.0" w:type="dxa"/>
              <w:left w:w="100.0" w:type="dxa"/>
              <w:bottom w:w="20.0" w:type="dxa"/>
              <w:right w:w="100.0" w:type="dxa"/>
            </w:tcMar>
            <w:vAlign w:val="top"/>
          </w:tcPr>
          <w:p w:rsidR="00000000" w:rsidDel="00000000" w:rsidP="00000000" w:rsidRDefault="00000000" w:rsidRPr="00000000" w14:paraId="00000013">
            <w:pPr>
              <w:spacing w:after="160" w:line="280.1454545454545" w:lineRule="auto"/>
              <w:rPr>
                <w:sz w:val="24"/>
                <w:szCs w:val="24"/>
              </w:rPr>
            </w:pPr>
            <w:r w:rsidDel="00000000" w:rsidR="00000000" w:rsidRPr="00000000">
              <w:rPr>
                <w:sz w:val="24"/>
                <w:szCs w:val="24"/>
                <w:rtl w:val="0"/>
              </w:rPr>
              <w:t xml:space="preserve">Date of submission: 16th Oct 2026</w:t>
            </w:r>
          </w:p>
          <w:p w:rsidR="00000000" w:rsidDel="00000000" w:rsidP="00000000" w:rsidRDefault="00000000" w:rsidRPr="00000000" w14:paraId="00000014">
            <w:pPr>
              <w:spacing w:after="160" w:line="280.1454545454545" w:lineRule="auto"/>
              <w:rPr>
                <w:sz w:val="24"/>
                <w:szCs w:val="24"/>
              </w:rPr>
            </w:pPr>
            <w:r w:rsidDel="00000000" w:rsidR="00000000" w:rsidRPr="00000000">
              <w:rPr>
                <w:sz w:val="24"/>
                <w:szCs w:val="24"/>
                <w:rtl w:val="0"/>
              </w:rPr>
              <w:t xml:space="preserve"> </w:t>
            </w:r>
          </w:p>
          <w:p w:rsidR="00000000" w:rsidDel="00000000" w:rsidP="00000000" w:rsidRDefault="00000000" w:rsidRPr="00000000" w14:paraId="00000015">
            <w:pPr>
              <w:spacing w:after="160" w:line="280.1454545454545" w:lineRule="auto"/>
              <w:rPr>
                <w:sz w:val="24"/>
                <w:szCs w:val="24"/>
              </w:rPr>
            </w:pPr>
            <w:r w:rsidDel="00000000" w:rsidR="00000000" w:rsidRPr="00000000">
              <w:rPr>
                <w:sz w:val="24"/>
                <w:szCs w:val="24"/>
                <w:rtl w:val="0"/>
              </w:rPr>
              <w:t xml:space="preserve"> </w:t>
            </w:r>
          </w:p>
          <w:p w:rsidR="00000000" w:rsidDel="00000000" w:rsidP="00000000" w:rsidRDefault="00000000" w:rsidRPr="00000000" w14:paraId="00000016">
            <w:pPr>
              <w:spacing w:after="160" w:line="280.1454545454545" w:lineRule="auto"/>
              <w:rPr>
                <w:sz w:val="24"/>
                <w:szCs w:val="24"/>
              </w:rPr>
            </w:pPr>
            <w:r w:rsidDel="00000000" w:rsidR="00000000" w:rsidRPr="00000000">
              <w:rPr>
                <w:sz w:val="24"/>
                <w:szCs w:val="24"/>
                <w:rtl w:val="0"/>
              </w:rPr>
              <w:t xml:space="preserve"> </w:t>
            </w:r>
          </w:p>
        </w:tc>
      </w:tr>
      <w:tr>
        <w:trPr>
          <w:cantSplit w:val="0"/>
          <w:trHeight w:val="495" w:hRule="atLeast"/>
          <w:tblHeader w:val="0"/>
        </w:trPr>
        <w:tc>
          <w:tcPr>
            <w:tcBorders>
              <w:top w:color="000000" w:space="0" w:sz="0" w:val="nil"/>
              <w:left w:color="404040" w:space="0" w:sz="6" w:val="single"/>
              <w:bottom w:color="404040" w:space="0" w:sz="6" w:val="single"/>
              <w:right w:color="404040" w:space="0" w:sz="6" w:val="single"/>
            </w:tcBorders>
            <w:tcMar>
              <w:top w:w="20.0" w:type="dxa"/>
              <w:left w:w="100.0" w:type="dxa"/>
              <w:bottom w:w="20.0" w:type="dxa"/>
              <w:right w:w="100.0" w:type="dxa"/>
            </w:tcMar>
            <w:vAlign w:val="top"/>
          </w:tcPr>
          <w:p w:rsidR="00000000" w:rsidDel="00000000" w:rsidP="00000000" w:rsidRDefault="00000000" w:rsidRPr="00000000" w14:paraId="00000017">
            <w:pPr>
              <w:spacing w:after="160" w:line="280.1454545454545" w:lineRule="auto"/>
              <w:rPr>
                <w:b w:val="1"/>
                <w:sz w:val="24"/>
                <w:szCs w:val="24"/>
              </w:rPr>
            </w:pPr>
            <w:r w:rsidDel="00000000" w:rsidR="00000000" w:rsidRPr="00000000">
              <w:rPr>
                <w:b w:val="1"/>
                <w:sz w:val="24"/>
                <w:szCs w:val="24"/>
                <w:rtl w:val="0"/>
              </w:rPr>
              <w:t xml:space="preserve">Confidentiality</w:t>
            </w:r>
          </w:p>
        </w:tc>
      </w:tr>
      <w:tr>
        <w:trPr>
          <w:cantSplit w:val="0"/>
          <w:trHeight w:val="750" w:hRule="atLeast"/>
          <w:tblHeader w:val="0"/>
        </w:trPr>
        <w:tc>
          <w:tcPr>
            <w:tcBorders>
              <w:top w:color="000000" w:space="0" w:sz="0" w:val="nil"/>
              <w:left w:color="404040" w:space="0" w:sz="6" w:val="single"/>
              <w:bottom w:color="404040" w:space="0" w:sz="6" w:val="single"/>
              <w:right w:color="404040" w:space="0" w:sz="6" w:val="single"/>
            </w:tcBorders>
            <w:tcMar>
              <w:top w:w="20.0" w:type="dxa"/>
              <w:left w:w="100.0" w:type="dxa"/>
              <w:bottom w:w="20.0" w:type="dxa"/>
              <w:right w:w="100.0" w:type="dxa"/>
            </w:tcMar>
            <w:vAlign w:val="top"/>
          </w:tcPr>
          <w:p w:rsidR="00000000" w:rsidDel="00000000" w:rsidP="00000000" w:rsidRDefault="00000000" w:rsidRPr="00000000" w14:paraId="00000018">
            <w:pPr>
              <w:spacing w:after="160" w:line="280.1454545454545" w:lineRule="auto"/>
              <w:rPr>
                <w:sz w:val="24"/>
                <w:szCs w:val="24"/>
              </w:rPr>
            </w:pPr>
            <w:r w:rsidDel="00000000" w:rsidR="00000000" w:rsidRPr="00000000">
              <w:rPr>
                <w:sz w:val="24"/>
                <w:szCs w:val="24"/>
                <w:rtl w:val="0"/>
              </w:rPr>
              <w:t xml:space="preserve">We will publish non-confidential responses on our website.  However, You can ask us to keep your response, or parts of your response, confidential.</w:t>
            </w:r>
          </w:p>
        </w:tc>
      </w:tr>
      <w:tr>
        <w:trPr>
          <w:cantSplit w:val="0"/>
          <w:trHeight w:val="1830" w:hRule="atLeast"/>
          <w:tblHeader w:val="0"/>
        </w:trPr>
        <w:tc>
          <w:tcPr>
            <w:tcBorders>
              <w:top w:color="000000" w:space="0" w:sz="0" w:val="nil"/>
              <w:left w:color="404040" w:space="0" w:sz="6" w:val="single"/>
              <w:bottom w:color="404040" w:space="0" w:sz="6" w:val="single"/>
              <w:right w:color="404040" w:space="0" w:sz="6" w:val="single"/>
            </w:tcBorders>
            <w:tcMar>
              <w:top w:w="20.0" w:type="dxa"/>
              <w:left w:w="100.0" w:type="dxa"/>
              <w:bottom w:w="20.0" w:type="dxa"/>
              <w:right w:w="100.0" w:type="dxa"/>
            </w:tcMar>
            <w:vAlign w:val="top"/>
          </w:tcPr>
          <w:p w:rsidR="00000000" w:rsidDel="00000000" w:rsidP="00000000" w:rsidRDefault="00000000" w:rsidRPr="00000000" w14:paraId="00000019">
            <w:pPr>
              <w:spacing w:after="160" w:line="280.1454545454545" w:lineRule="auto"/>
              <w:rPr>
                <w:sz w:val="24"/>
                <w:szCs w:val="24"/>
              </w:rPr>
            </w:pPr>
            <w:r w:rsidDel="00000000" w:rsidR="00000000" w:rsidRPr="00000000">
              <w:rPr>
                <w:sz w:val="24"/>
                <w:szCs w:val="24"/>
                <w:rtl w:val="0"/>
              </w:rPr>
              <w:t xml:space="preserve">Do you want all or part of your response treated as confidential? If yes, please confirm if all or part of the response should be treated as confidential and if so, which part</w:t>
            </w:r>
          </w:p>
          <w:p w:rsidR="00000000" w:rsidDel="00000000" w:rsidP="00000000" w:rsidRDefault="00000000" w:rsidRPr="00000000" w14:paraId="0000001A">
            <w:pPr>
              <w:spacing w:after="160" w:line="280.1454545454545" w:lineRule="auto"/>
              <w:rPr>
                <w:sz w:val="24"/>
                <w:szCs w:val="24"/>
              </w:rPr>
            </w:pPr>
            <w:r w:rsidDel="00000000" w:rsidR="00000000" w:rsidRPr="00000000">
              <w:rPr>
                <w:sz w:val="24"/>
                <w:szCs w:val="24"/>
                <w:rtl w:val="0"/>
              </w:rPr>
              <w:t xml:space="preserve"> </w:t>
            </w:r>
          </w:p>
          <w:p w:rsidR="00000000" w:rsidDel="00000000" w:rsidP="00000000" w:rsidRDefault="00000000" w:rsidRPr="00000000" w14:paraId="0000001B">
            <w:pPr>
              <w:spacing w:after="160" w:line="280.1454545454545" w:lineRule="auto"/>
              <w:rPr>
                <w:sz w:val="24"/>
                <w:szCs w:val="24"/>
              </w:rPr>
            </w:pPr>
            <w:r w:rsidDel="00000000" w:rsidR="00000000" w:rsidRPr="00000000">
              <w:rPr>
                <w:sz w:val="24"/>
                <w:szCs w:val="24"/>
                <w:rtl w:val="0"/>
              </w:rPr>
              <w:t xml:space="preserve">No (delete as applicable)</w:t>
            </w:r>
          </w:p>
        </w:tc>
      </w:tr>
    </w:tbl>
    <w:p w:rsidR="00000000" w:rsidDel="00000000" w:rsidP="00000000" w:rsidRDefault="00000000" w:rsidRPr="00000000" w14:paraId="0000001C">
      <w:pPr>
        <w:spacing w:after="120" w:before="120" w:line="392.72727272727275" w:lineRule="auto"/>
        <w:rPr>
          <w:sz w:val="24"/>
          <w:szCs w:val="24"/>
        </w:rPr>
      </w:pPr>
      <w:r w:rsidDel="00000000" w:rsidR="00000000" w:rsidRPr="00000000">
        <w:rPr>
          <w:sz w:val="24"/>
          <w:szCs w:val="24"/>
          <w:rtl w:val="0"/>
        </w:rPr>
        <w:t xml:space="preserve"> </w:t>
      </w:r>
    </w:p>
    <w:p w:rsidR="00000000" w:rsidDel="00000000" w:rsidP="00000000" w:rsidRDefault="00000000" w:rsidRPr="00000000" w14:paraId="0000001D">
      <w:pPr>
        <w:spacing w:after="160" w:line="280.1454545454545" w:lineRule="auto"/>
        <w:rPr>
          <w:b w:val="1"/>
          <w:sz w:val="24"/>
          <w:szCs w:val="24"/>
        </w:rPr>
      </w:pPr>
      <w:r w:rsidDel="00000000" w:rsidR="00000000" w:rsidRPr="00000000">
        <w:rPr>
          <w:b w:val="1"/>
          <w:sz w:val="24"/>
          <w:szCs w:val="24"/>
          <w:rtl w:val="0"/>
        </w:rPr>
        <w:t xml:space="preserve">Questions</w:t>
      </w:r>
    </w:p>
    <w:tbl>
      <w:tblPr>
        <w:tblStyle w:val="Table2"/>
        <w:tblW w:w="9025.511811023624"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025.511811023624"/>
        <w:tblGridChange w:id="0">
          <w:tblGrid>
            <w:gridCol w:w="9025.511811023624"/>
          </w:tblGrid>
        </w:tblGridChange>
      </w:tblGrid>
      <w:tr>
        <w:trPr>
          <w:cantSplit w:val="0"/>
          <w:trHeight w:val="675" w:hRule="atLeast"/>
          <w:tblHeader w:val="0"/>
        </w:trPr>
        <w:tc>
          <w:tcPr>
            <w:tcBorders>
              <w:top w:color="404040" w:space="0" w:sz="6" w:val="single"/>
              <w:left w:color="404040" w:space="0" w:sz="6" w:val="single"/>
              <w:bottom w:color="404040" w:space="0" w:sz="6" w:val="single"/>
              <w:right w:color="404040" w:space="0" w:sz="6" w:val="single"/>
            </w:tcBorders>
            <w:tcMar>
              <w:top w:w="20.0" w:type="dxa"/>
              <w:left w:w="100.0" w:type="dxa"/>
              <w:bottom w:w="20.0" w:type="dxa"/>
              <w:right w:w="100.0" w:type="dxa"/>
            </w:tcMar>
            <w:vAlign w:val="top"/>
          </w:tcPr>
          <w:p w:rsidR="00000000" w:rsidDel="00000000" w:rsidP="00000000" w:rsidRDefault="00000000" w:rsidRPr="00000000" w14:paraId="0000001E">
            <w:pPr>
              <w:spacing w:after="120" w:before="120" w:line="392.72727272727275" w:lineRule="auto"/>
              <w:rPr>
                <w:b w:val="1"/>
                <w:sz w:val="24"/>
                <w:szCs w:val="24"/>
              </w:rPr>
            </w:pPr>
            <w:r w:rsidDel="00000000" w:rsidR="00000000" w:rsidRPr="00000000">
              <w:rPr>
                <w:b w:val="1"/>
                <w:sz w:val="24"/>
                <w:szCs w:val="24"/>
                <w:rtl w:val="0"/>
              </w:rPr>
              <w:t xml:space="preserve">Annex A – Draft Governance Framework Document</w:t>
            </w:r>
          </w:p>
        </w:tc>
      </w:tr>
      <w:tr>
        <w:trPr>
          <w:cantSplit w:val="0"/>
          <w:trHeight w:val="1395" w:hRule="atLeast"/>
          <w:tblHeader w:val="0"/>
        </w:trPr>
        <w:tc>
          <w:tcPr>
            <w:tcBorders>
              <w:top w:color="000000" w:space="0" w:sz="0" w:val="nil"/>
              <w:left w:color="404040" w:space="0" w:sz="6" w:val="single"/>
              <w:bottom w:color="404040" w:space="0" w:sz="6" w:val="single"/>
              <w:right w:color="404040" w:space="0" w:sz="6" w:val="single"/>
            </w:tcBorders>
            <w:tcMar>
              <w:top w:w="20.0" w:type="dxa"/>
              <w:left w:w="100.0" w:type="dxa"/>
              <w:bottom w:w="20.0" w:type="dxa"/>
              <w:right w:w="100.0" w:type="dxa"/>
            </w:tcMar>
            <w:vAlign w:val="top"/>
          </w:tcPr>
          <w:p w:rsidR="00000000" w:rsidDel="00000000" w:rsidP="00000000" w:rsidRDefault="00000000" w:rsidRPr="00000000" w14:paraId="0000001F">
            <w:pPr>
              <w:spacing w:after="120" w:before="120" w:line="392.72727272727275" w:lineRule="auto"/>
              <w:rPr>
                <w:sz w:val="24"/>
                <w:szCs w:val="24"/>
              </w:rPr>
            </w:pPr>
            <w:r w:rsidDel="00000000" w:rsidR="00000000" w:rsidRPr="00000000">
              <w:rPr>
                <w:sz w:val="24"/>
                <w:szCs w:val="24"/>
                <w:rtl w:val="0"/>
              </w:rPr>
              <w:t xml:space="preserve">Q1.     </w:t>
              <w:tab/>
              <w:t xml:space="preserve">Do you agree that the Draft Governance Framework Document clearly defines the scope, roles &amp; responsibilities and deliverables of the Market Facilitator? If not, what would you change and why?</w:t>
            </w:r>
          </w:p>
        </w:tc>
      </w:tr>
      <w:tr>
        <w:trPr>
          <w:cantSplit w:val="0"/>
          <w:trHeight w:val="1155" w:hRule="atLeast"/>
          <w:tblHeader w:val="0"/>
        </w:trPr>
        <w:tc>
          <w:tcPr>
            <w:tcBorders>
              <w:top w:color="000000" w:space="0" w:sz="0" w:val="nil"/>
              <w:left w:color="404040" w:space="0" w:sz="6" w:val="single"/>
              <w:bottom w:color="404040" w:space="0" w:sz="6" w:val="single"/>
              <w:right w:color="404040" w:space="0" w:sz="6" w:val="single"/>
            </w:tcBorders>
            <w:tcMar>
              <w:top w:w="20.0" w:type="dxa"/>
              <w:left w:w="100.0" w:type="dxa"/>
              <w:bottom w:w="20.0" w:type="dxa"/>
              <w:right w:w="100.0" w:type="dxa"/>
            </w:tcMar>
            <w:vAlign w:val="top"/>
          </w:tcPr>
          <w:p w:rsidR="00000000" w:rsidDel="00000000" w:rsidP="00000000" w:rsidRDefault="00000000" w:rsidRPr="00000000" w14:paraId="00000020">
            <w:pPr>
              <w:spacing w:after="120" w:before="120" w:line="392.72727272727275" w:lineRule="auto"/>
              <w:rPr>
                <w:color w:val="131314"/>
                <w:sz w:val="21"/>
                <w:szCs w:val="21"/>
                <w:highlight w:val="white"/>
              </w:rPr>
            </w:pPr>
            <w:r w:rsidDel="00000000" w:rsidR="00000000" w:rsidRPr="00000000">
              <w:rPr>
                <w:color w:val="131314"/>
                <w:sz w:val="21"/>
                <w:szCs w:val="21"/>
                <w:highlight w:val="white"/>
                <w:rtl w:val="0"/>
              </w:rPr>
              <w:t xml:space="preserve">Octopus Energy supports the creation of the Market Facilitator (MF) as a</w:t>
            </w:r>
            <w:r w:rsidDel="00000000" w:rsidR="00000000" w:rsidRPr="00000000">
              <w:rPr>
                <w:color w:val="131314"/>
                <w:sz w:val="21"/>
                <w:szCs w:val="21"/>
                <w:highlight w:val="white"/>
                <w:rtl w:val="0"/>
              </w:rPr>
              <w:t xml:space="preserve"> vital mechanism to unlock demand-side flexibility and aid in achieving the Clean Power 2030 target of 12GW of consumer-led flexibility (CLF). We believe the proposed arrangements generally meet Ofgem’s expectations and lay a promising foundation.</w:t>
            </w:r>
          </w:p>
          <w:p w:rsidR="00000000" w:rsidDel="00000000" w:rsidP="00000000" w:rsidRDefault="00000000" w:rsidRPr="00000000" w14:paraId="00000021">
            <w:pPr>
              <w:spacing w:after="120" w:before="120" w:line="392.72727272727275" w:lineRule="auto"/>
              <w:rPr>
                <w:color w:val="131314"/>
                <w:sz w:val="21"/>
                <w:szCs w:val="21"/>
                <w:highlight w:val="white"/>
              </w:rPr>
            </w:pPr>
            <w:r w:rsidDel="00000000" w:rsidR="00000000" w:rsidRPr="00000000">
              <w:rPr>
                <w:color w:val="131314"/>
                <w:sz w:val="21"/>
                <w:szCs w:val="21"/>
                <w:highlight w:val="white"/>
                <w:rtl w:val="0"/>
              </w:rPr>
              <w:t xml:space="preserve">However, we believe the MF must be empowered and expected to perform a far more robust Strategic Leadership role. Our primary focus is ensuring that the MF acts as a market-shaper, not simply a rules-keeper, driving coherence, ambition, and urgency across the energy system. We are therefore pleased to see Ofgem reinforce the importance of the strategic leadership pillar in the consultation. </w:t>
            </w:r>
            <w:r w:rsidDel="00000000" w:rsidR="00000000" w:rsidRPr="00000000">
              <w:rPr>
                <w:rtl w:val="0"/>
              </w:rPr>
            </w:r>
          </w:p>
          <w:p w:rsidR="00000000" w:rsidDel="00000000" w:rsidP="00000000" w:rsidRDefault="00000000" w:rsidRPr="00000000" w14:paraId="00000022">
            <w:pPr>
              <w:spacing w:after="120" w:before="120" w:line="392.72727272727275" w:lineRule="auto"/>
              <w:rPr>
                <w:color w:val="131314"/>
                <w:sz w:val="21"/>
                <w:szCs w:val="21"/>
                <w:highlight w:val="white"/>
              </w:rPr>
            </w:pPr>
            <w:r w:rsidDel="00000000" w:rsidR="00000000" w:rsidRPr="00000000">
              <w:rPr>
                <w:color w:val="131314"/>
                <w:sz w:val="21"/>
                <w:szCs w:val="21"/>
                <w:highlight w:val="white"/>
                <w:rtl w:val="0"/>
              </w:rPr>
              <w:t xml:space="preserve">We expect this to signal to the MF to start proactively identifying barriers, work with industry to co-design solutions, and amplify issues to Ofgem where regulatory intervention is required to unlock flexibility beyond the immediate scope of the Flexibility Market Asset Registration (FMAR) and Flexibility Market Rules. </w:t>
            </w:r>
          </w:p>
          <w:p w:rsidR="00000000" w:rsidDel="00000000" w:rsidP="00000000" w:rsidRDefault="00000000" w:rsidRPr="00000000" w14:paraId="00000023">
            <w:pPr>
              <w:spacing w:after="120" w:before="120" w:line="392.72727272727275" w:lineRule="auto"/>
              <w:rPr>
                <w:sz w:val="21"/>
                <w:szCs w:val="21"/>
                <w:highlight w:val="white"/>
              </w:rPr>
            </w:pPr>
            <w:r w:rsidDel="00000000" w:rsidR="00000000" w:rsidRPr="00000000">
              <w:rPr>
                <w:sz w:val="21"/>
                <w:szCs w:val="21"/>
                <w:highlight w:val="white"/>
                <w:rtl w:val="0"/>
              </w:rPr>
              <w:t xml:space="preserve">Additionally, we welcome the confirmation that the second delivery plan will be widened to the Wholesale Market; however, we note that this widening happening in 2028 and that there would be benefits from bringing this date forward alongside clarifying the scope for the Capacity Market. </w:t>
            </w:r>
            <w:r w:rsidDel="00000000" w:rsidR="00000000" w:rsidRPr="00000000">
              <w:rPr>
                <w:rtl w:val="0"/>
              </w:rPr>
            </w:r>
          </w:p>
          <w:p w:rsidR="00000000" w:rsidDel="00000000" w:rsidP="00000000" w:rsidRDefault="00000000" w:rsidRPr="00000000" w14:paraId="00000024">
            <w:pPr>
              <w:spacing w:after="120" w:before="120" w:line="392.72727272727275" w:lineRule="auto"/>
              <w:rPr>
                <w:sz w:val="24"/>
                <w:szCs w:val="24"/>
              </w:rPr>
            </w:pPr>
            <w:r w:rsidDel="00000000" w:rsidR="00000000" w:rsidRPr="00000000">
              <w:rPr>
                <w:rtl w:val="0"/>
              </w:rPr>
            </w:r>
          </w:p>
          <w:p w:rsidR="00000000" w:rsidDel="00000000" w:rsidP="00000000" w:rsidRDefault="00000000" w:rsidRPr="00000000" w14:paraId="00000025">
            <w:pPr>
              <w:spacing w:after="120" w:before="120" w:line="392.72727272727275" w:lineRule="auto"/>
              <w:rPr>
                <w:sz w:val="24"/>
                <w:szCs w:val="24"/>
              </w:rPr>
            </w:pPr>
            <w:r w:rsidDel="00000000" w:rsidR="00000000" w:rsidRPr="00000000">
              <w:rPr>
                <w:sz w:val="24"/>
                <w:szCs w:val="24"/>
                <w:rtl w:val="0"/>
              </w:rPr>
              <w:t xml:space="preserve"> </w:t>
            </w:r>
          </w:p>
        </w:tc>
      </w:tr>
      <w:tr>
        <w:trPr>
          <w:cantSplit w:val="0"/>
          <w:trHeight w:val="1395" w:hRule="atLeast"/>
          <w:tblHeader w:val="0"/>
        </w:trPr>
        <w:tc>
          <w:tcPr>
            <w:tcBorders>
              <w:top w:color="000000" w:space="0" w:sz="0" w:val="nil"/>
              <w:left w:color="404040" w:space="0" w:sz="6" w:val="single"/>
              <w:bottom w:color="404040" w:space="0" w:sz="6" w:val="single"/>
              <w:right w:color="404040" w:space="0" w:sz="6" w:val="single"/>
            </w:tcBorders>
            <w:tcMar>
              <w:top w:w="20.0" w:type="dxa"/>
              <w:left w:w="100.0" w:type="dxa"/>
              <w:bottom w:w="20.0" w:type="dxa"/>
              <w:right w:w="100.0" w:type="dxa"/>
            </w:tcMar>
            <w:vAlign w:val="top"/>
          </w:tcPr>
          <w:p w:rsidR="00000000" w:rsidDel="00000000" w:rsidP="00000000" w:rsidRDefault="00000000" w:rsidRPr="00000000" w14:paraId="00000026">
            <w:pPr>
              <w:spacing w:after="120" w:before="120" w:line="392.72727272727275" w:lineRule="auto"/>
              <w:rPr>
                <w:sz w:val="24"/>
                <w:szCs w:val="24"/>
              </w:rPr>
            </w:pPr>
            <w:r w:rsidDel="00000000" w:rsidR="00000000" w:rsidRPr="00000000">
              <w:rPr>
                <w:sz w:val="24"/>
                <w:szCs w:val="24"/>
                <w:rtl w:val="0"/>
              </w:rPr>
              <w:t xml:space="preserve">Q2.     </w:t>
              <w:tab/>
              <w:t xml:space="preserve">Do you agree with the appeals process and the proposed performance arrangements for Elexon as the Market Facilitator? If not, what would you change and why?</w:t>
            </w:r>
          </w:p>
        </w:tc>
      </w:tr>
      <w:tr>
        <w:trPr>
          <w:cantSplit w:val="0"/>
          <w:trHeight w:val="1155" w:hRule="atLeast"/>
          <w:tblHeader w:val="0"/>
        </w:trPr>
        <w:tc>
          <w:tcPr>
            <w:tcBorders>
              <w:top w:color="000000" w:space="0" w:sz="0" w:val="nil"/>
              <w:left w:color="404040" w:space="0" w:sz="6" w:val="single"/>
              <w:bottom w:color="404040" w:space="0" w:sz="6" w:val="single"/>
              <w:right w:color="404040" w:space="0" w:sz="6" w:val="single"/>
            </w:tcBorders>
            <w:tcMar>
              <w:top w:w="20.0" w:type="dxa"/>
              <w:left w:w="100.0" w:type="dxa"/>
              <w:bottom w:w="20.0" w:type="dxa"/>
              <w:right w:w="100.0" w:type="dxa"/>
            </w:tcMar>
            <w:vAlign w:val="top"/>
          </w:tcPr>
          <w:p w:rsidR="00000000" w:rsidDel="00000000" w:rsidP="00000000" w:rsidRDefault="00000000" w:rsidRPr="00000000" w14:paraId="00000027">
            <w:pPr>
              <w:spacing w:after="120" w:before="120" w:line="392.72727272727275" w:lineRule="auto"/>
              <w:rPr>
                <w:b w:val="1"/>
                <w:color w:val="131314"/>
                <w:sz w:val="21"/>
                <w:szCs w:val="21"/>
                <w:highlight w:val="white"/>
              </w:rPr>
            </w:pPr>
            <w:r w:rsidDel="00000000" w:rsidR="00000000" w:rsidRPr="00000000">
              <w:rPr>
                <w:b w:val="1"/>
                <w:color w:val="131314"/>
                <w:sz w:val="21"/>
                <w:szCs w:val="21"/>
                <w:highlight w:val="white"/>
                <w:rtl w:val="0"/>
              </w:rPr>
              <w:t xml:space="preserve">Appeals </w:t>
            </w:r>
          </w:p>
          <w:p w:rsidR="00000000" w:rsidDel="00000000" w:rsidP="00000000" w:rsidRDefault="00000000" w:rsidRPr="00000000" w14:paraId="00000028">
            <w:pPr>
              <w:spacing w:after="120" w:before="120" w:line="392.72727272727275" w:lineRule="auto"/>
              <w:rPr>
                <w:color w:val="131314"/>
                <w:sz w:val="21"/>
                <w:szCs w:val="21"/>
                <w:highlight w:val="white"/>
              </w:rPr>
            </w:pPr>
            <w:r w:rsidDel="00000000" w:rsidR="00000000" w:rsidRPr="00000000">
              <w:rPr>
                <w:color w:val="131314"/>
                <w:sz w:val="21"/>
                <w:szCs w:val="21"/>
                <w:highlight w:val="white"/>
                <w:rtl w:val="0"/>
              </w:rPr>
              <w:t xml:space="preserve">Octopus Energy</w:t>
            </w:r>
            <w:r w:rsidDel="00000000" w:rsidR="00000000" w:rsidRPr="00000000">
              <w:rPr>
                <w:color w:val="131314"/>
                <w:sz w:val="21"/>
                <w:szCs w:val="21"/>
                <w:highlight w:val="white"/>
                <w:rtl w:val="0"/>
              </w:rPr>
              <w:t xml:space="preserve"> agrees with the proposed appeals process - ensuring there is a structured and auditable appeals route to Ofgem is in place will be very important. </w:t>
            </w:r>
          </w:p>
          <w:p w:rsidR="00000000" w:rsidDel="00000000" w:rsidP="00000000" w:rsidRDefault="00000000" w:rsidRPr="00000000" w14:paraId="00000029">
            <w:pPr>
              <w:spacing w:after="120" w:before="120" w:line="392.72727272727275" w:lineRule="auto"/>
              <w:rPr>
                <w:color w:val="131314"/>
                <w:sz w:val="21"/>
                <w:szCs w:val="21"/>
                <w:highlight w:val="white"/>
              </w:rPr>
            </w:pPr>
            <w:r w:rsidDel="00000000" w:rsidR="00000000" w:rsidRPr="00000000">
              <w:rPr>
                <w:color w:val="131314"/>
                <w:sz w:val="21"/>
                <w:szCs w:val="21"/>
                <w:highlight w:val="white"/>
                <w:rtl w:val="0"/>
              </w:rPr>
              <w:t xml:space="preserve">We do note that the window to raise an appeal is only 14 days (not specified as working days)- we would like to see this increased to at least mean working days, if not further. </w:t>
            </w:r>
          </w:p>
          <w:p w:rsidR="00000000" w:rsidDel="00000000" w:rsidP="00000000" w:rsidRDefault="00000000" w:rsidRPr="00000000" w14:paraId="0000002A">
            <w:pPr>
              <w:spacing w:after="120" w:before="120" w:line="392.72727272727275" w:lineRule="auto"/>
              <w:rPr>
                <w:color w:val="131314"/>
                <w:sz w:val="21"/>
                <w:szCs w:val="21"/>
                <w:highlight w:val="white"/>
              </w:rPr>
            </w:pPr>
            <w:r w:rsidDel="00000000" w:rsidR="00000000" w:rsidRPr="00000000">
              <w:rPr>
                <w:color w:val="131314"/>
                <w:sz w:val="21"/>
                <w:szCs w:val="21"/>
                <w:highlight w:val="white"/>
                <w:rtl w:val="0"/>
              </w:rPr>
              <w:t xml:space="preserve">While supporting the formal appeals route, Octopus Energy expresses concern that the underlying Change Management Process may become too slow or bureaucratic. We therefore request further clarity on the process for urgent change proposals. </w:t>
            </w:r>
          </w:p>
          <w:p w:rsidR="00000000" w:rsidDel="00000000" w:rsidP="00000000" w:rsidRDefault="00000000" w:rsidRPr="00000000" w14:paraId="0000002B">
            <w:pPr>
              <w:spacing w:after="120" w:before="120" w:line="392.72727272727275" w:lineRule="auto"/>
              <w:rPr>
                <w:b w:val="1"/>
                <w:color w:val="131314"/>
                <w:sz w:val="21"/>
                <w:szCs w:val="21"/>
                <w:highlight w:val="white"/>
              </w:rPr>
            </w:pPr>
            <w:r w:rsidDel="00000000" w:rsidR="00000000" w:rsidRPr="00000000">
              <w:rPr>
                <w:b w:val="1"/>
                <w:color w:val="131314"/>
                <w:sz w:val="21"/>
                <w:szCs w:val="21"/>
                <w:highlight w:val="white"/>
                <w:rtl w:val="0"/>
              </w:rPr>
              <w:t xml:space="preserve">Performance arrangements</w:t>
            </w:r>
          </w:p>
          <w:p w:rsidR="00000000" w:rsidDel="00000000" w:rsidP="00000000" w:rsidRDefault="00000000" w:rsidRPr="00000000" w14:paraId="0000002C">
            <w:pPr>
              <w:spacing w:after="120" w:before="120" w:line="392.72727272727275" w:lineRule="auto"/>
              <w:rPr>
                <w:color w:val="131314"/>
                <w:sz w:val="21"/>
                <w:szCs w:val="21"/>
                <w:highlight w:val="white"/>
              </w:rPr>
            </w:pPr>
            <w:r w:rsidDel="00000000" w:rsidR="00000000" w:rsidRPr="00000000">
              <w:rPr>
                <w:color w:val="131314"/>
                <w:sz w:val="21"/>
                <w:szCs w:val="21"/>
                <w:highlight w:val="white"/>
                <w:rtl w:val="0"/>
              </w:rPr>
              <w:t xml:space="preserve">Whilst we support that assessing Elexon’s performance as MF will be based on delivery plan and ambition - we are concerned that ambition does not reflect what Elexon has achieved. We would welcome a more specific performance criteria setting out progress against ambition and consumer value achieved. </w:t>
            </w:r>
          </w:p>
          <w:p w:rsidR="00000000" w:rsidDel="00000000" w:rsidP="00000000" w:rsidRDefault="00000000" w:rsidRPr="00000000" w14:paraId="0000002D">
            <w:pPr>
              <w:spacing w:after="120" w:before="120" w:line="392.72727272727275" w:lineRule="auto"/>
              <w:rPr>
                <w:color w:val="131314"/>
                <w:sz w:val="21"/>
                <w:szCs w:val="21"/>
                <w:highlight w:val="white"/>
              </w:rPr>
            </w:pPr>
            <w:r w:rsidDel="00000000" w:rsidR="00000000" w:rsidRPr="00000000">
              <w:rPr>
                <w:color w:val="131314"/>
                <w:sz w:val="21"/>
                <w:szCs w:val="21"/>
                <w:highlight w:val="white"/>
                <w:rtl w:val="0"/>
              </w:rPr>
              <w:t xml:space="preserve">Given that the Stakeholder Advisory Board (SAB) is scheduled to meet only quarterly, there is concern that urgent issues could be delayed unnecessarily, constrained by the meeting cycle. They expect urgent changes to be picked up and progressed more quickly, noting that historical experiences (e.g., the Capacity Market Advisory Group (CMAG)) show the risk of underperformance if the process is slow</w:t>
            </w:r>
          </w:p>
          <w:p w:rsidR="00000000" w:rsidDel="00000000" w:rsidP="00000000" w:rsidRDefault="00000000" w:rsidRPr="00000000" w14:paraId="0000002E">
            <w:pPr>
              <w:spacing w:after="120" w:before="120" w:line="392.72727272727275" w:lineRule="auto"/>
              <w:rPr>
                <w:sz w:val="24"/>
                <w:szCs w:val="24"/>
              </w:rPr>
            </w:pPr>
            <w:r w:rsidDel="00000000" w:rsidR="00000000" w:rsidRPr="00000000">
              <w:rPr>
                <w:sz w:val="24"/>
                <w:szCs w:val="24"/>
                <w:rtl w:val="0"/>
              </w:rPr>
              <w:t xml:space="preserve"> </w:t>
            </w:r>
          </w:p>
        </w:tc>
      </w:tr>
      <w:tr>
        <w:trPr>
          <w:cantSplit w:val="0"/>
          <w:trHeight w:val="1035" w:hRule="atLeast"/>
          <w:tblHeader w:val="0"/>
        </w:trPr>
        <w:tc>
          <w:tcPr>
            <w:tcBorders>
              <w:top w:color="000000" w:space="0" w:sz="0" w:val="nil"/>
              <w:left w:color="404040" w:space="0" w:sz="6" w:val="single"/>
              <w:bottom w:color="404040" w:space="0" w:sz="6" w:val="single"/>
              <w:right w:color="404040" w:space="0" w:sz="6" w:val="single"/>
            </w:tcBorders>
            <w:tcMar>
              <w:top w:w="20.0" w:type="dxa"/>
              <w:left w:w="100.0" w:type="dxa"/>
              <w:bottom w:w="20.0" w:type="dxa"/>
              <w:right w:w="100.0" w:type="dxa"/>
            </w:tcMar>
            <w:vAlign w:val="top"/>
          </w:tcPr>
          <w:p w:rsidR="00000000" w:rsidDel="00000000" w:rsidP="00000000" w:rsidRDefault="00000000" w:rsidRPr="00000000" w14:paraId="0000002F">
            <w:pPr>
              <w:spacing w:after="120" w:before="120" w:line="392.72727272727275" w:lineRule="auto"/>
              <w:rPr>
                <w:sz w:val="24"/>
                <w:szCs w:val="24"/>
              </w:rPr>
            </w:pPr>
            <w:r w:rsidDel="00000000" w:rsidR="00000000" w:rsidRPr="00000000">
              <w:rPr>
                <w:sz w:val="24"/>
                <w:szCs w:val="24"/>
                <w:rtl w:val="0"/>
              </w:rPr>
              <w:t xml:space="preserve">Q3.     </w:t>
              <w:tab/>
              <w:t xml:space="preserve">Do you have any other comments on the Draft Market Facilitator Governance Framework Document?</w:t>
            </w:r>
          </w:p>
        </w:tc>
      </w:tr>
      <w:tr>
        <w:trPr>
          <w:cantSplit w:val="0"/>
          <w:trHeight w:val="675" w:hRule="atLeast"/>
          <w:tblHeader w:val="0"/>
        </w:trPr>
        <w:tc>
          <w:tcPr>
            <w:tcBorders>
              <w:top w:color="000000" w:space="0" w:sz="0" w:val="nil"/>
              <w:left w:color="404040" w:space="0" w:sz="6" w:val="single"/>
              <w:bottom w:color="404040" w:space="0" w:sz="6" w:val="single"/>
              <w:right w:color="404040" w:space="0" w:sz="6" w:val="single"/>
            </w:tcBorders>
            <w:tcMar>
              <w:top w:w="20.0" w:type="dxa"/>
              <w:left w:w="100.0" w:type="dxa"/>
              <w:bottom w:w="20.0" w:type="dxa"/>
              <w:right w:w="100.0" w:type="dxa"/>
            </w:tcMar>
            <w:vAlign w:val="top"/>
          </w:tcPr>
          <w:p w:rsidR="00000000" w:rsidDel="00000000" w:rsidP="00000000" w:rsidRDefault="00000000" w:rsidRPr="00000000" w14:paraId="00000030">
            <w:pPr>
              <w:spacing w:after="120" w:before="120" w:line="392.72727272727275" w:lineRule="auto"/>
              <w:rPr>
                <w:sz w:val="24"/>
                <w:szCs w:val="24"/>
              </w:rPr>
            </w:pPr>
            <w:r w:rsidDel="00000000" w:rsidR="00000000" w:rsidRPr="00000000">
              <w:rPr>
                <w:rtl w:val="0"/>
              </w:rPr>
            </w:r>
          </w:p>
          <w:p w:rsidR="00000000" w:rsidDel="00000000" w:rsidP="00000000" w:rsidRDefault="00000000" w:rsidRPr="00000000" w14:paraId="00000031">
            <w:pPr>
              <w:spacing w:after="120" w:before="120" w:line="392.72727272727275" w:lineRule="auto"/>
              <w:rPr>
                <w:sz w:val="24"/>
                <w:szCs w:val="24"/>
              </w:rPr>
            </w:pPr>
            <w:r w:rsidDel="00000000" w:rsidR="00000000" w:rsidRPr="00000000">
              <w:rPr>
                <w:rtl w:val="0"/>
              </w:rPr>
            </w:r>
          </w:p>
          <w:p w:rsidR="00000000" w:rsidDel="00000000" w:rsidP="00000000" w:rsidRDefault="00000000" w:rsidRPr="00000000" w14:paraId="00000032">
            <w:pPr>
              <w:spacing w:after="120" w:before="120" w:line="392.72727272727275" w:lineRule="auto"/>
              <w:rPr>
                <w:sz w:val="24"/>
                <w:szCs w:val="24"/>
              </w:rPr>
            </w:pPr>
            <w:r w:rsidDel="00000000" w:rsidR="00000000" w:rsidRPr="00000000">
              <w:rPr>
                <w:rtl w:val="0"/>
              </w:rPr>
            </w:r>
          </w:p>
          <w:p w:rsidR="00000000" w:rsidDel="00000000" w:rsidP="00000000" w:rsidRDefault="00000000" w:rsidRPr="00000000" w14:paraId="00000033">
            <w:pPr>
              <w:spacing w:after="120" w:before="120" w:line="392.72727272727275" w:lineRule="auto"/>
              <w:rPr>
                <w:sz w:val="24"/>
                <w:szCs w:val="24"/>
              </w:rPr>
            </w:pPr>
            <w:r w:rsidDel="00000000" w:rsidR="00000000" w:rsidRPr="00000000">
              <w:rPr>
                <w:rtl w:val="0"/>
              </w:rPr>
            </w:r>
          </w:p>
        </w:tc>
      </w:tr>
      <w:tr>
        <w:trPr>
          <w:cantSplit w:val="0"/>
          <w:trHeight w:val="675" w:hRule="atLeast"/>
          <w:tblHeader w:val="0"/>
        </w:trPr>
        <w:tc>
          <w:tcPr>
            <w:tcBorders>
              <w:top w:color="000000" w:space="0" w:sz="0" w:val="nil"/>
              <w:left w:color="404040" w:space="0" w:sz="6" w:val="single"/>
              <w:bottom w:color="404040" w:space="0" w:sz="6" w:val="single"/>
              <w:right w:color="404040" w:space="0" w:sz="6" w:val="single"/>
            </w:tcBorders>
            <w:tcMar>
              <w:top w:w="20.0" w:type="dxa"/>
              <w:left w:w="100.0" w:type="dxa"/>
              <w:bottom w:w="20.0" w:type="dxa"/>
              <w:right w:w="100.0" w:type="dxa"/>
            </w:tcMar>
            <w:vAlign w:val="top"/>
          </w:tcPr>
          <w:p w:rsidR="00000000" w:rsidDel="00000000" w:rsidP="00000000" w:rsidRDefault="00000000" w:rsidRPr="00000000" w14:paraId="00000034">
            <w:pPr>
              <w:spacing w:after="120" w:before="120" w:line="392.72727272727275" w:lineRule="auto"/>
              <w:rPr>
                <w:b w:val="1"/>
                <w:sz w:val="24"/>
                <w:szCs w:val="24"/>
              </w:rPr>
            </w:pPr>
            <w:r w:rsidDel="00000000" w:rsidR="00000000" w:rsidRPr="00000000">
              <w:rPr>
                <w:b w:val="1"/>
                <w:sz w:val="24"/>
                <w:szCs w:val="24"/>
                <w:rtl w:val="0"/>
              </w:rPr>
              <w:t xml:space="preserve">Annex B – Draft Market Facilitator Impact Assessment</w:t>
            </w:r>
          </w:p>
        </w:tc>
      </w:tr>
      <w:tr>
        <w:trPr>
          <w:cantSplit w:val="0"/>
          <w:trHeight w:val="1005" w:hRule="atLeast"/>
          <w:tblHeader w:val="0"/>
        </w:trPr>
        <w:tc>
          <w:tcPr>
            <w:tcBorders>
              <w:top w:color="000000" w:space="0" w:sz="0" w:val="nil"/>
              <w:left w:color="404040" w:space="0" w:sz="6" w:val="single"/>
              <w:bottom w:color="404040" w:space="0" w:sz="6" w:val="single"/>
              <w:right w:color="404040" w:space="0" w:sz="6" w:val="single"/>
            </w:tcBorders>
            <w:tcMar>
              <w:top w:w="20.0" w:type="dxa"/>
              <w:left w:w="100.0" w:type="dxa"/>
              <w:bottom w:w="20.0" w:type="dxa"/>
              <w:right w:w="100.0" w:type="dxa"/>
            </w:tcMar>
            <w:vAlign w:val="top"/>
          </w:tcPr>
          <w:p w:rsidR="00000000" w:rsidDel="00000000" w:rsidP="00000000" w:rsidRDefault="00000000" w:rsidRPr="00000000" w14:paraId="00000035">
            <w:pPr>
              <w:spacing w:after="160" w:line="280.1454545454545" w:lineRule="auto"/>
              <w:ind w:left="620" w:hanging="20"/>
              <w:rPr>
                <w:sz w:val="24"/>
                <w:szCs w:val="24"/>
              </w:rPr>
            </w:pPr>
            <w:r w:rsidDel="00000000" w:rsidR="00000000" w:rsidRPr="00000000">
              <w:rPr>
                <w:sz w:val="24"/>
                <w:szCs w:val="24"/>
                <w:rtl w:val="0"/>
              </w:rPr>
              <w:t xml:space="preserve">Q1. </w:t>
              <w:tab/>
              <w:t xml:space="preserve">Do you agree that we have, to a reasonable extent, identified and understood the potential costs and benefits of implementing the Market Facilitator?</w:t>
            </w:r>
          </w:p>
        </w:tc>
      </w:tr>
      <w:tr>
        <w:trPr>
          <w:cantSplit w:val="0"/>
          <w:trHeight w:val="1155" w:hRule="atLeast"/>
          <w:tblHeader w:val="0"/>
        </w:trPr>
        <w:tc>
          <w:tcPr>
            <w:tcBorders>
              <w:top w:color="000000" w:space="0" w:sz="0" w:val="nil"/>
              <w:left w:color="404040" w:space="0" w:sz="6" w:val="single"/>
              <w:bottom w:color="404040" w:space="0" w:sz="6" w:val="single"/>
              <w:right w:color="404040" w:space="0" w:sz="6" w:val="single"/>
            </w:tcBorders>
            <w:tcMar>
              <w:top w:w="20.0" w:type="dxa"/>
              <w:left w:w="100.0" w:type="dxa"/>
              <w:bottom w:w="20.0" w:type="dxa"/>
              <w:right w:w="100.0" w:type="dxa"/>
            </w:tcMar>
            <w:vAlign w:val="top"/>
          </w:tcPr>
          <w:p w:rsidR="00000000" w:rsidDel="00000000" w:rsidP="00000000" w:rsidRDefault="00000000" w:rsidRPr="00000000" w14:paraId="00000036">
            <w:pPr>
              <w:spacing w:after="120" w:before="120" w:line="392.72727272727275" w:lineRule="auto"/>
              <w:rPr>
                <w:color w:val="131314"/>
                <w:sz w:val="21"/>
                <w:szCs w:val="21"/>
                <w:highlight w:val="white"/>
              </w:rPr>
            </w:pPr>
            <w:r w:rsidDel="00000000" w:rsidR="00000000" w:rsidRPr="00000000">
              <w:rPr>
                <w:color w:val="131314"/>
                <w:sz w:val="21"/>
                <w:szCs w:val="21"/>
                <w:highlight w:val="white"/>
                <w:rtl w:val="0"/>
              </w:rPr>
              <w:t xml:space="preserve">Octopus Energy agrees that the potential benefits of implementing the Market Facilitator (MF) are substantial and well-recognised in the consultation materials. </w:t>
            </w:r>
          </w:p>
          <w:p w:rsidR="00000000" w:rsidDel="00000000" w:rsidP="00000000" w:rsidRDefault="00000000" w:rsidRPr="00000000" w14:paraId="00000037">
            <w:pPr>
              <w:spacing w:after="120" w:before="120" w:line="392.72727272727275" w:lineRule="auto"/>
              <w:rPr>
                <w:color w:val="131314"/>
                <w:sz w:val="21"/>
                <w:szCs w:val="21"/>
                <w:highlight w:val="white"/>
              </w:rPr>
            </w:pPr>
            <w:r w:rsidDel="00000000" w:rsidR="00000000" w:rsidRPr="00000000">
              <w:rPr>
                <w:color w:val="131314"/>
                <w:sz w:val="21"/>
                <w:szCs w:val="21"/>
                <w:highlight w:val="white"/>
                <w:rtl w:val="0"/>
              </w:rPr>
              <w:t xml:space="preserve">We stro</w:t>
            </w:r>
            <w:r w:rsidDel="00000000" w:rsidR="00000000" w:rsidRPr="00000000">
              <w:rPr>
                <w:color w:val="131314"/>
                <w:sz w:val="21"/>
                <w:szCs w:val="21"/>
                <w:highlight w:val="white"/>
                <w:rtl w:val="0"/>
              </w:rPr>
              <w:t xml:space="preserve">ngly support the MF's creation as an important mechanism to unlock demand-side flexibility </w:t>
            </w:r>
            <w:r w:rsidDel="00000000" w:rsidR="00000000" w:rsidRPr="00000000">
              <w:rPr>
                <w:color w:val="131314"/>
                <w:sz w:val="21"/>
                <w:szCs w:val="21"/>
                <w:highlight w:val="white"/>
                <w:rtl w:val="0"/>
              </w:rPr>
              <w:t xml:space="preserve">and meet the Clean Power 2030 target. We recognise that the potential benefits of unlocking flexibility at scale are huge. Analysis from Cornwall Insight shows that the potential benefits of greater CLF utilisation could deliver up to £14.1bn per year in savings by 2040. We believe that intervention and coordination is necessary in order to recognise these benefits.. </w:t>
            </w:r>
          </w:p>
          <w:p w:rsidR="00000000" w:rsidDel="00000000" w:rsidP="00000000" w:rsidRDefault="00000000" w:rsidRPr="00000000" w14:paraId="00000038">
            <w:pPr>
              <w:spacing w:after="120" w:before="120" w:line="392.72727272727275" w:lineRule="auto"/>
              <w:rPr>
                <w:b w:val="1"/>
                <w:sz w:val="24"/>
                <w:szCs w:val="24"/>
              </w:rPr>
            </w:pPr>
            <w:r w:rsidDel="00000000" w:rsidR="00000000" w:rsidRPr="00000000">
              <w:rPr>
                <w:b w:val="1"/>
                <w:sz w:val="24"/>
                <w:szCs w:val="24"/>
                <w:rtl w:val="0"/>
              </w:rPr>
              <w:t xml:space="preserve"> </w:t>
            </w:r>
          </w:p>
        </w:tc>
      </w:tr>
      <w:tr>
        <w:trPr>
          <w:cantSplit w:val="0"/>
          <w:trHeight w:val="1740" w:hRule="atLeast"/>
          <w:tblHeader w:val="0"/>
        </w:trPr>
        <w:tc>
          <w:tcPr>
            <w:tcBorders>
              <w:top w:color="000000" w:space="0" w:sz="0" w:val="nil"/>
              <w:left w:color="404040" w:space="0" w:sz="6" w:val="single"/>
              <w:bottom w:color="404040" w:space="0" w:sz="6" w:val="single"/>
              <w:right w:color="404040" w:space="0" w:sz="6" w:val="single"/>
            </w:tcBorders>
            <w:tcMar>
              <w:top w:w="20.0" w:type="dxa"/>
              <w:left w:w="100.0" w:type="dxa"/>
              <w:bottom w:w="20.0" w:type="dxa"/>
              <w:right w:w="100.0" w:type="dxa"/>
            </w:tcMar>
            <w:vAlign w:val="top"/>
          </w:tcPr>
          <w:p w:rsidR="00000000" w:rsidDel="00000000" w:rsidP="00000000" w:rsidRDefault="00000000" w:rsidRPr="00000000" w14:paraId="00000039">
            <w:pPr>
              <w:spacing w:after="160" w:line="280.1454545454545" w:lineRule="auto"/>
              <w:ind w:left="40" w:firstLine="0"/>
              <w:rPr>
                <w:sz w:val="24"/>
                <w:szCs w:val="24"/>
              </w:rPr>
            </w:pPr>
            <w:r w:rsidDel="00000000" w:rsidR="00000000" w:rsidRPr="00000000">
              <w:rPr>
                <w:sz w:val="24"/>
                <w:szCs w:val="24"/>
                <w:rtl w:val="0"/>
              </w:rPr>
              <w:t xml:space="preserve">Q2.    </w:t>
              <w:tab/>
              <w:t xml:space="preserve">Do you agree that we have, to a reasonable extent, identified and understood the potential impacts of the introduction of the Market Facilitator? Are there any unintended consequences of implementing the Market Facilitator that we have not identified?</w:t>
            </w:r>
          </w:p>
          <w:p w:rsidR="00000000" w:rsidDel="00000000" w:rsidP="00000000" w:rsidRDefault="00000000" w:rsidRPr="00000000" w14:paraId="0000003A">
            <w:pPr>
              <w:spacing w:after="120" w:before="120" w:line="392.72727272727275" w:lineRule="auto"/>
              <w:rPr>
                <w:b w:val="1"/>
                <w:sz w:val="24"/>
                <w:szCs w:val="24"/>
              </w:rPr>
            </w:pPr>
            <w:r w:rsidDel="00000000" w:rsidR="00000000" w:rsidRPr="00000000">
              <w:rPr>
                <w:b w:val="1"/>
                <w:sz w:val="24"/>
                <w:szCs w:val="24"/>
                <w:rtl w:val="0"/>
              </w:rPr>
              <w:t xml:space="preserve"> </w:t>
            </w:r>
          </w:p>
        </w:tc>
      </w:tr>
      <w:tr>
        <w:trPr>
          <w:cantSplit w:val="0"/>
          <w:trHeight w:val="1155" w:hRule="atLeast"/>
          <w:tblHeader w:val="0"/>
        </w:trPr>
        <w:tc>
          <w:tcPr>
            <w:tcBorders>
              <w:top w:color="000000" w:space="0" w:sz="0" w:val="nil"/>
              <w:left w:color="404040" w:space="0" w:sz="6" w:val="single"/>
              <w:bottom w:color="404040" w:space="0" w:sz="6" w:val="single"/>
              <w:right w:color="404040" w:space="0" w:sz="6" w:val="single"/>
            </w:tcBorders>
            <w:tcMar>
              <w:top w:w="20.0" w:type="dxa"/>
              <w:left w:w="100.0" w:type="dxa"/>
              <w:bottom w:w="20.0" w:type="dxa"/>
              <w:right w:w="100.0" w:type="dxa"/>
            </w:tcMar>
            <w:vAlign w:val="top"/>
          </w:tcPr>
          <w:p w:rsidR="00000000" w:rsidDel="00000000" w:rsidP="00000000" w:rsidRDefault="00000000" w:rsidRPr="00000000" w14:paraId="0000003B">
            <w:pPr>
              <w:spacing w:after="240" w:before="240" w:line="392.72727272727275" w:lineRule="auto"/>
              <w:rPr>
                <w:color w:val="131314"/>
                <w:sz w:val="21"/>
                <w:szCs w:val="21"/>
                <w:highlight w:val="white"/>
              </w:rPr>
            </w:pPr>
            <w:r w:rsidDel="00000000" w:rsidR="00000000" w:rsidRPr="00000000">
              <w:rPr>
                <w:color w:val="131314"/>
                <w:sz w:val="21"/>
                <w:szCs w:val="21"/>
                <w:highlight w:val="white"/>
                <w:rtl w:val="0"/>
              </w:rPr>
              <w:t xml:space="preserve">We believe that further work is needed to ensure that the costs, delivery risks, and enablers for unlocking these benefits are fully understood and transparently presented. For example: </w:t>
            </w:r>
          </w:p>
          <w:p w:rsidR="00000000" w:rsidDel="00000000" w:rsidP="00000000" w:rsidRDefault="00000000" w:rsidRPr="00000000" w14:paraId="0000003C">
            <w:pPr>
              <w:numPr>
                <w:ilvl w:val="0"/>
                <w:numId w:val="1"/>
              </w:numPr>
              <w:spacing w:after="0" w:afterAutospacing="0" w:before="240" w:line="392.72727272727275" w:lineRule="auto"/>
              <w:ind w:left="720" w:hanging="360"/>
              <w:rPr>
                <w:color w:val="131314"/>
                <w:sz w:val="21"/>
                <w:szCs w:val="21"/>
                <w:highlight w:val="white"/>
              </w:rPr>
            </w:pPr>
            <w:r w:rsidDel="00000000" w:rsidR="00000000" w:rsidRPr="00000000">
              <w:rPr>
                <w:b w:val="1"/>
                <w:color w:val="131314"/>
                <w:sz w:val="21"/>
                <w:szCs w:val="21"/>
                <w:highlight w:val="white"/>
                <w:rtl w:val="0"/>
              </w:rPr>
              <w:t xml:space="preserve">Transparency on resourcing and budgeting:</w:t>
              <w:br w:type="textWrapping"/>
            </w:r>
            <w:r w:rsidDel="00000000" w:rsidR="00000000" w:rsidRPr="00000000">
              <w:rPr>
                <w:color w:val="131314"/>
                <w:sz w:val="21"/>
                <w:szCs w:val="21"/>
                <w:highlight w:val="white"/>
                <w:rtl w:val="0"/>
              </w:rPr>
              <w:t xml:space="preserve"> While we support the proposed cost recovery approach via BSC trading party mechanisms, greater clarity on headcount, staffing assumptions, and the phasing of expenditure would build confidence that the MF is appropriately resourced without becoming bureaucratic. Transparency will be key to ensuring that costs remain efficient, proportionate, and clearly linked to outcomes.</w:t>
            </w:r>
          </w:p>
          <w:p w:rsidR="00000000" w:rsidDel="00000000" w:rsidP="00000000" w:rsidRDefault="00000000" w:rsidRPr="00000000" w14:paraId="0000003D">
            <w:pPr>
              <w:numPr>
                <w:ilvl w:val="0"/>
                <w:numId w:val="1"/>
              </w:numPr>
              <w:spacing w:after="0" w:afterAutospacing="0" w:before="0" w:beforeAutospacing="0" w:line="392.72727272727275" w:lineRule="auto"/>
              <w:ind w:left="720" w:hanging="360"/>
              <w:rPr>
                <w:color w:val="131314"/>
                <w:sz w:val="21"/>
                <w:szCs w:val="21"/>
                <w:highlight w:val="white"/>
              </w:rPr>
            </w:pPr>
            <w:r w:rsidDel="00000000" w:rsidR="00000000" w:rsidRPr="00000000">
              <w:rPr>
                <w:b w:val="1"/>
                <w:color w:val="131314"/>
                <w:sz w:val="21"/>
                <w:szCs w:val="21"/>
                <w:highlight w:val="white"/>
                <w:rtl w:val="0"/>
              </w:rPr>
              <w:t xml:space="preserve">Strategic scope and capability:</w:t>
              <w:br w:type="textWrapping"/>
            </w:r>
            <w:r w:rsidDel="00000000" w:rsidR="00000000" w:rsidRPr="00000000">
              <w:rPr>
                <w:color w:val="131314"/>
                <w:sz w:val="21"/>
                <w:szCs w:val="21"/>
                <w:highlight w:val="white"/>
                <w:rtl w:val="0"/>
              </w:rPr>
              <w:t xml:space="preserve">Realising the full value of flexibility will depend on the MF acting as a strategic market-shaper, not just a process administrator. As mentioned above, to unlock the identified benefits, the MF must have the capability and remit to identify systemic barriers to flexibility and escalate issues to Ofgem where regulatory intervention is required. Without this strategic focus, the benefits outlined in the Impact Assessment may not materialise.</w:t>
            </w:r>
          </w:p>
          <w:p w:rsidR="00000000" w:rsidDel="00000000" w:rsidP="00000000" w:rsidRDefault="00000000" w:rsidRPr="00000000" w14:paraId="0000003E">
            <w:pPr>
              <w:numPr>
                <w:ilvl w:val="0"/>
                <w:numId w:val="1"/>
              </w:numPr>
              <w:spacing w:after="240" w:before="0" w:beforeAutospacing="0" w:line="392.72727272727275" w:lineRule="auto"/>
              <w:ind w:left="720" w:hanging="360"/>
              <w:rPr>
                <w:color w:val="131314"/>
                <w:sz w:val="21"/>
                <w:szCs w:val="21"/>
                <w:highlight w:val="white"/>
              </w:rPr>
            </w:pPr>
            <w:r w:rsidDel="00000000" w:rsidR="00000000" w:rsidRPr="00000000">
              <w:rPr>
                <w:b w:val="1"/>
                <w:color w:val="131314"/>
                <w:sz w:val="21"/>
                <w:szCs w:val="21"/>
                <w:highlight w:val="white"/>
                <w:rtl w:val="0"/>
              </w:rPr>
              <w:t xml:space="preserve">Delivery agility and risk management:</w:t>
              <w:br w:type="textWrapping"/>
            </w:r>
            <w:r w:rsidDel="00000000" w:rsidR="00000000" w:rsidRPr="00000000">
              <w:rPr>
                <w:color w:val="131314"/>
                <w:sz w:val="21"/>
                <w:szCs w:val="21"/>
                <w:highlight w:val="white"/>
                <w:rtl w:val="0"/>
              </w:rPr>
              <w:t xml:space="preserve"> The success of the MF will also depend on its ability to respond quickly and effectively to change. We have previously seen how overly rigid change processes can slow innovation and market reform. To manage delivery risk and ensure benefits are realised, the MF should embed agile governance, including sandbox routes and fast-track change procedures, alongside clear accountability to its Stakeholder Advisory Board.</w:t>
            </w:r>
          </w:p>
          <w:p w:rsidR="00000000" w:rsidDel="00000000" w:rsidP="00000000" w:rsidRDefault="00000000" w:rsidRPr="00000000" w14:paraId="0000003F">
            <w:pPr>
              <w:spacing w:after="120" w:before="120" w:line="392.72727272727275" w:lineRule="auto"/>
              <w:rPr>
                <w:sz w:val="24"/>
                <w:szCs w:val="24"/>
              </w:rPr>
            </w:pPr>
            <w:r w:rsidDel="00000000" w:rsidR="00000000" w:rsidRPr="00000000">
              <w:rPr>
                <w:rtl w:val="0"/>
              </w:rPr>
            </w:r>
          </w:p>
          <w:p w:rsidR="00000000" w:rsidDel="00000000" w:rsidP="00000000" w:rsidRDefault="00000000" w:rsidRPr="00000000" w14:paraId="00000040">
            <w:pPr>
              <w:spacing w:after="120" w:before="120" w:line="392.72727272727275" w:lineRule="auto"/>
              <w:rPr>
                <w:b w:val="1"/>
                <w:sz w:val="24"/>
                <w:szCs w:val="24"/>
              </w:rPr>
            </w:pPr>
            <w:r w:rsidDel="00000000" w:rsidR="00000000" w:rsidRPr="00000000">
              <w:rPr>
                <w:b w:val="1"/>
                <w:sz w:val="24"/>
                <w:szCs w:val="24"/>
                <w:rtl w:val="0"/>
              </w:rPr>
              <w:t xml:space="preserve"> </w:t>
            </w:r>
          </w:p>
        </w:tc>
      </w:tr>
      <w:tr>
        <w:trPr>
          <w:cantSplit w:val="0"/>
          <w:trHeight w:val="675" w:hRule="atLeast"/>
          <w:tblHeader w:val="0"/>
        </w:trPr>
        <w:tc>
          <w:tcPr>
            <w:tcBorders>
              <w:top w:color="000000" w:space="0" w:sz="0" w:val="nil"/>
              <w:left w:color="404040" w:space="0" w:sz="6" w:val="single"/>
              <w:bottom w:color="404040" w:space="0" w:sz="6" w:val="single"/>
              <w:right w:color="404040" w:space="0" w:sz="6" w:val="single"/>
            </w:tcBorders>
            <w:tcMar>
              <w:top w:w="20.0" w:type="dxa"/>
              <w:left w:w="100.0" w:type="dxa"/>
              <w:bottom w:w="20.0" w:type="dxa"/>
              <w:right w:w="100.0" w:type="dxa"/>
            </w:tcMar>
            <w:vAlign w:val="top"/>
          </w:tcPr>
          <w:p w:rsidR="00000000" w:rsidDel="00000000" w:rsidP="00000000" w:rsidRDefault="00000000" w:rsidRPr="00000000" w14:paraId="00000041">
            <w:pPr>
              <w:spacing w:after="120" w:before="120" w:line="392.72727272727275" w:lineRule="auto"/>
              <w:rPr>
                <w:b w:val="1"/>
                <w:sz w:val="24"/>
                <w:szCs w:val="24"/>
              </w:rPr>
            </w:pPr>
            <w:r w:rsidDel="00000000" w:rsidR="00000000" w:rsidRPr="00000000">
              <w:rPr>
                <w:b w:val="1"/>
                <w:sz w:val="24"/>
                <w:szCs w:val="24"/>
                <w:rtl w:val="0"/>
              </w:rPr>
              <w:t xml:space="preserve">Annex C – Licence Changes</w:t>
            </w:r>
          </w:p>
        </w:tc>
      </w:tr>
      <w:tr>
        <w:trPr>
          <w:cantSplit w:val="0"/>
          <w:trHeight w:val="1395" w:hRule="atLeast"/>
          <w:tblHeader w:val="0"/>
        </w:trPr>
        <w:tc>
          <w:tcPr>
            <w:tcBorders>
              <w:top w:color="000000" w:space="0" w:sz="0" w:val="nil"/>
              <w:left w:color="404040" w:space="0" w:sz="6" w:val="single"/>
              <w:bottom w:color="404040" w:space="0" w:sz="6" w:val="single"/>
              <w:right w:color="404040" w:space="0" w:sz="6" w:val="single"/>
            </w:tcBorders>
            <w:tcMar>
              <w:top w:w="20.0" w:type="dxa"/>
              <w:left w:w="100.0" w:type="dxa"/>
              <w:bottom w:w="20.0" w:type="dxa"/>
              <w:right w:w="100.0" w:type="dxa"/>
            </w:tcMar>
            <w:vAlign w:val="top"/>
          </w:tcPr>
          <w:p w:rsidR="00000000" w:rsidDel="00000000" w:rsidP="00000000" w:rsidRDefault="00000000" w:rsidRPr="00000000" w14:paraId="00000042">
            <w:pPr>
              <w:spacing w:after="120" w:before="120" w:line="392.72727272727275" w:lineRule="auto"/>
              <w:rPr>
                <w:sz w:val="24"/>
                <w:szCs w:val="24"/>
              </w:rPr>
            </w:pPr>
            <w:r w:rsidDel="00000000" w:rsidR="00000000" w:rsidRPr="00000000">
              <w:rPr>
                <w:sz w:val="24"/>
                <w:szCs w:val="24"/>
                <w:rtl w:val="0"/>
              </w:rPr>
              <w:t xml:space="preserve">Q1.     </w:t>
              <w:tab/>
              <w:t xml:space="preserve">Do you agree with the updated proposed Definitions to be added to the Standard Conditions of the Electricity Distribution Licence and the ESO Licence? Are any changes required?</w:t>
            </w:r>
          </w:p>
        </w:tc>
      </w:tr>
      <w:tr>
        <w:trPr>
          <w:cantSplit w:val="0"/>
          <w:trHeight w:val="1155" w:hRule="atLeast"/>
          <w:tblHeader w:val="0"/>
        </w:trPr>
        <w:tc>
          <w:tcPr>
            <w:tcBorders>
              <w:top w:color="000000" w:space="0" w:sz="0" w:val="nil"/>
              <w:left w:color="404040" w:space="0" w:sz="6" w:val="single"/>
              <w:bottom w:color="404040" w:space="0" w:sz="6" w:val="single"/>
              <w:right w:color="404040" w:space="0" w:sz="6" w:val="single"/>
            </w:tcBorders>
            <w:tcMar>
              <w:top w:w="20.0" w:type="dxa"/>
              <w:left w:w="100.0" w:type="dxa"/>
              <w:bottom w:w="20.0" w:type="dxa"/>
              <w:right w:w="100.0" w:type="dxa"/>
            </w:tcMar>
            <w:vAlign w:val="top"/>
          </w:tcPr>
          <w:p w:rsidR="00000000" w:rsidDel="00000000" w:rsidP="00000000" w:rsidRDefault="00000000" w:rsidRPr="00000000" w14:paraId="00000043">
            <w:pPr>
              <w:spacing w:after="120" w:before="120" w:line="392.72727272727275" w:lineRule="auto"/>
              <w:rPr>
                <w:sz w:val="24"/>
                <w:szCs w:val="24"/>
              </w:rPr>
            </w:pPr>
            <w:r w:rsidDel="00000000" w:rsidR="00000000" w:rsidRPr="00000000">
              <w:rPr>
                <w:sz w:val="24"/>
                <w:szCs w:val="24"/>
                <w:rtl w:val="0"/>
              </w:rPr>
              <w:t xml:space="preserve">[Please write your response here]</w:t>
            </w:r>
          </w:p>
          <w:p w:rsidR="00000000" w:rsidDel="00000000" w:rsidP="00000000" w:rsidRDefault="00000000" w:rsidRPr="00000000" w14:paraId="00000044">
            <w:pPr>
              <w:spacing w:after="120" w:before="120" w:line="392.72727272727275" w:lineRule="auto"/>
              <w:rPr>
                <w:sz w:val="24"/>
                <w:szCs w:val="24"/>
              </w:rPr>
            </w:pPr>
            <w:r w:rsidDel="00000000" w:rsidR="00000000" w:rsidRPr="00000000">
              <w:rPr>
                <w:sz w:val="24"/>
                <w:szCs w:val="24"/>
                <w:rtl w:val="0"/>
              </w:rPr>
              <w:t xml:space="preserve"> </w:t>
            </w:r>
          </w:p>
        </w:tc>
      </w:tr>
      <w:tr>
        <w:trPr>
          <w:cantSplit w:val="0"/>
          <w:trHeight w:val="1395" w:hRule="atLeast"/>
          <w:tblHeader w:val="0"/>
        </w:trPr>
        <w:tc>
          <w:tcPr>
            <w:tcBorders>
              <w:top w:color="000000" w:space="0" w:sz="0" w:val="nil"/>
              <w:left w:color="404040" w:space="0" w:sz="6" w:val="single"/>
              <w:bottom w:color="404040" w:space="0" w:sz="6" w:val="single"/>
              <w:right w:color="404040" w:space="0" w:sz="6" w:val="single"/>
            </w:tcBorders>
            <w:tcMar>
              <w:top w:w="20.0" w:type="dxa"/>
              <w:left w:w="100.0" w:type="dxa"/>
              <w:bottom w:w="20.0" w:type="dxa"/>
              <w:right w:w="100.0" w:type="dxa"/>
            </w:tcMar>
            <w:vAlign w:val="top"/>
          </w:tcPr>
          <w:p w:rsidR="00000000" w:rsidDel="00000000" w:rsidP="00000000" w:rsidRDefault="00000000" w:rsidRPr="00000000" w14:paraId="00000045">
            <w:pPr>
              <w:spacing w:after="120" w:before="120" w:line="392.72727272727275" w:lineRule="auto"/>
              <w:rPr>
                <w:sz w:val="24"/>
                <w:szCs w:val="24"/>
              </w:rPr>
            </w:pPr>
            <w:r w:rsidDel="00000000" w:rsidR="00000000" w:rsidRPr="00000000">
              <w:rPr>
                <w:sz w:val="24"/>
                <w:szCs w:val="24"/>
                <w:rtl w:val="0"/>
              </w:rPr>
              <w:t xml:space="preserve">Q2.     </w:t>
              <w:tab/>
              <w:t xml:space="preserve">Do you agree with the updated proposed licence condition clauses for Flexibility Market Rules to be added to both licences? Does the current drafting deliver the policy intent? Do you have any suggested changes?</w:t>
            </w:r>
          </w:p>
        </w:tc>
      </w:tr>
      <w:tr>
        <w:trPr>
          <w:cantSplit w:val="0"/>
          <w:trHeight w:val="1155" w:hRule="atLeast"/>
          <w:tblHeader w:val="0"/>
        </w:trPr>
        <w:tc>
          <w:tcPr>
            <w:tcBorders>
              <w:top w:color="000000" w:space="0" w:sz="0" w:val="nil"/>
              <w:left w:color="404040" w:space="0" w:sz="6" w:val="single"/>
              <w:bottom w:color="404040" w:space="0" w:sz="6" w:val="single"/>
              <w:right w:color="404040" w:space="0" w:sz="6" w:val="single"/>
            </w:tcBorders>
            <w:tcMar>
              <w:top w:w="20.0" w:type="dxa"/>
              <w:left w:w="100.0" w:type="dxa"/>
              <w:bottom w:w="20.0" w:type="dxa"/>
              <w:right w:w="100.0" w:type="dxa"/>
            </w:tcMar>
            <w:vAlign w:val="top"/>
          </w:tcPr>
          <w:p w:rsidR="00000000" w:rsidDel="00000000" w:rsidP="00000000" w:rsidRDefault="00000000" w:rsidRPr="00000000" w14:paraId="00000046">
            <w:pPr>
              <w:spacing w:after="120" w:before="120" w:line="392.72727272727275" w:lineRule="auto"/>
              <w:rPr>
                <w:sz w:val="24"/>
                <w:szCs w:val="24"/>
              </w:rPr>
            </w:pPr>
            <w:r w:rsidDel="00000000" w:rsidR="00000000" w:rsidRPr="00000000">
              <w:rPr>
                <w:sz w:val="24"/>
                <w:szCs w:val="24"/>
                <w:rtl w:val="0"/>
              </w:rPr>
              <w:t xml:space="preserve">[Please write your response here]</w:t>
            </w:r>
          </w:p>
          <w:p w:rsidR="00000000" w:rsidDel="00000000" w:rsidP="00000000" w:rsidRDefault="00000000" w:rsidRPr="00000000" w14:paraId="00000047">
            <w:pPr>
              <w:spacing w:after="120" w:before="120" w:line="392.72727272727275" w:lineRule="auto"/>
              <w:rPr>
                <w:sz w:val="24"/>
                <w:szCs w:val="24"/>
              </w:rPr>
            </w:pPr>
            <w:r w:rsidDel="00000000" w:rsidR="00000000" w:rsidRPr="00000000">
              <w:rPr>
                <w:sz w:val="24"/>
                <w:szCs w:val="24"/>
                <w:rtl w:val="0"/>
              </w:rPr>
              <w:t xml:space="preserve"> </w:t>
            </w:r>
          </w:p>
        </w:tc>
      </w:tr>
      <w:tr>
        <w:trPr>
          <w:cantSplit w:val="0"/>
          <w:trHeight w:val="1395" w:hRule="atLeast"/>
          <w:tblHeader w:val="0"/>
        </w:trPr>
        <w:tc>
          <w:tcPr>
            <w:tcBorders>
              <w:top w:color="000000" w:space="0" w:sz="0" w:val="nil"/>
              <w:left w:color="404040" w:space="0" w:sz="6" w:val="single"/>
              <w:bottom w:color="404040" w:space="0" w:sz="6" w:val="single"/>
              <w:right w:color="404040" w:space="0" w:sz="6" w:val="single"/>
            </w:tcBorders>
            <w:tcMar>
              <w:top w:w="20.0" w:type="dxa"/>
              <w:left w:w="100.0" w:type="dxa"/>
              <w:bottom w:w="20.0" w:type="dxa"/>
              <w:right w:w="100.0" w:type="dxa"/>
            </w:tcMar>
            <w:vAlign w:val="top"/>
          </w:tcPr>
          <w:p w:rsidR="00000000" w:rsidDel="00000000" w:rsidP="00000000" w:rsidRDefault="00000000" w:rsidRPr="00000000" w14:paraId="00000048">
            <w:pPr>
              <w:spacing w:after="120" w:before="120" w:line="392.72727272727275" w:lineRule="auto"/>
              <w:rPr>
                <w:sz w:val="24"/>
                <w:szCs w:val="24"/>
              </w:rPr>
            </w:pPr>
            <w:r w:rsidDel="00000000" w:rsidR="00000000" w:rsidRPr="00000000">
              <w:rPr>
                <w:sz w:val="24"/>
                <w:szCs w:val="24"/>
                <w:rtl w:val="0"/>
              </w:rPr>
              <w:t xml:space="preserve">Q3.     </w:t>
              <w:tab/>
              <w:t xml:space="preserve">Do you agree with the updated proposed licence condition clauses for implementation monitoring to be added to both licences? Does the current drafting deliver the policy intent? Do you have any suggested changes?</w:t>
            </w:r>
          </w:p>
        </w:tc>
      </w:tr>
      <w:tr>
        <w:trPr>
          <w:cantSplit w:val="0"/>
          <w:trHeight w:val="1155" w:hRule="atLeast"/>
          <w:tblHeader w:val="0"/>
        </w:trPr>
        <w:tc>
          <w:tcPr>
            <w:tcBorders>
              <w:top w:color="000000" w:space="0" w:sz="0" w:val="nil"/>
              <w:left w:color="404040" w:space="0" w:sz="6" w:val="single"/>
              <w:bottom w:color="404040" w:space="0" w:sz="6" w:val="single"/>
              <w:right w:color="404040" w:space="0" w:sz="6" w:val="single"/>
            </w:tcBorders>
            <w:tcMar>
              <w:top w:w="20.0" w:type="dxa"/>
              <w:left w:w="100.0" w:type="dxa"/>
              <w:bottom w:w="20.0" w:type="dxa"/>
              <w:right w:w="100.0" w:type="dxa"/>
            </w:tcMar>
            <w:vAlign w:val="top"/>
          </w:tcPr>
          <w:p w:rsidR="00000000" w:rsidDel="00000000" w:rsidP="00000000" w:rsidRDefault="00000000" w:rsidRPr="00000000" w14:paraId="00000049">
            <w:pPr>
              <w:spacing w:after="120" w:before="120" w:line="392.72727272727275" w:lineRule="auto"/>
              <w:rPr>
                <w:sz w:val="24"/>
                <w:szCs w:val="24"/>
              </w:rPr>
            </w:pPr>
            <w:r w:rsidDel="00000000" w:rsidR="00000000" w:rsidRPr="00000000">
              <w:rPr>
                <w:sz w:val="24"/>
                <w:szCs w:val="24"/>
                <w:rtl w:val="0"/>
              </w:rPr>
              <w:t xml:space="preserve">[Please write your response here]</w:t>
            </w:r>
          </w:p>
          <w:p w:rsidR="00000000" w:rsidDel="00000000" w:rsidP="00000000" w:rsidRDefault="00000000" w:rsidRPr="00000000" w14:paraId="0000004A">
            <w:pPr>
              <w:spacing w:after="120" w:before="120" w:line="392.72727272727275" w:lineRule="auto"/>
              <w:rPr>
                <w:sz w:val="24"/>
                <w:szCs w:val="24"/>
              </w:rPr>
            </w:pPr>
            <w:r w:rsidDel="00000000" w:rsidR="00000000" w:rsidRPr="00000000">
              <w:rPr>
                <w:sz w:val="24"/>
                <w:szCs w:val="24"/>
                <w:rtl w:val="0"/>
              </w:rPr>
              <w:t xml:space="preserve"> </w:t>
            </w:r>
          </w:p>
        </w:tc>
      </w:tr>
      <w:tr>
        <w:trPr>
          <w:cantSplit w:val="0"/>
          <w:trHeight w:val="1755" w:hRule="atLeast"/>
          <w:tblHeader w:val="0"/>
        </w:trPr>
        <w:tc>
          <w:tcPr>
            <w:tcBorders>
              <w:top w:color="000000" w:space="0" w:sz="0" w:val="nil"/>
              <w:left w:color="404040" w:space="0" w:sz="6" w:val="single"/>
              <w:bottom w:color="404040" w:space="0" w:sz="6" w:val="single"/>
              <w:right w:color="404040" w:space="0" w:sz="6" w:val="single"/>
            </w:tcBorders>
            <w:tcMar>
              <w:top w:w="20.0" w:type="dxa"/>
              <w:left w:w="100.0" w:type="dxa"/>
              <w:bottom w:w="20.0" w:type="dxa"/>
              <w:right w:w="100.0" w:type="dxa"/>
            </w:tcMar>
            <w:vAlign w:val="top"/>
          </w:tcPr>
          <w:p w:rsidR="00000000" w:rsidDel="00000000" w:rsidP="00000000" w:rsidRDefault="00000000" w:rsidRPr="00000000" w14:paraId="0000004B">
            <w:pPr>
              <w:spacing w:after="120" w:before="120" w:line="392.72727272727275" w:lineRule="auto"/>
              <w:rPr>
                <w:sz w:val="24"/>
                <w:szCs w:val="24"/>
              </w:rPr>
            </w:pPr>
            <w:r w:rsidDel="00000000" w:rsidR="00000000" w:rsidRPr="00000000">
              <w:rPr>
                <w:sz w:val="24"/>
                <w:szCs w:val="24"/>
                <w:rtl w:val="0"/>
              </w:rPr>
              <w:t xml:space="preserve">Q4.     </w:t>
              <w:tab/>
              <w:t xml:space="preserve">Do you agree with the updated proposed licence condition clauses for Market Facilitator input into NESO service design to be added to the ESO Licence? Does the current drafting deliver the policy intent? Do you have any suggested changes?</w:t>
            </w:r>
          </w:p>
        </w:tc>
      </w:tr>
      <w:tr>
        <w:trPr>
          <w:cantSplit w:val="0"/>
          <w:trHeight w:val="1155" w:hRule="atLeast"/>
          <w:tblHeader w:val="0"/>
        </w:trPr>
        <w:tc>
          <w:tcPr>
            <w:tcBorders>
              <w:top w:color="000000" w:space="0" w:sz="0" w:val="nil"/>
              <w:left w:color="404040" w:space="0" w:sz="6" w:val="single"/>
              <w:bottom w:color="404040" w:space="0" w:sz="6" w:val="single"/>
              <w:right w:color="404040" w:space="0" w:sz="6" w:val="single"/>
            </w:tcBorders>
            <w:tcMar>
              <w:top w:w="20.0" w:type="dxa"/>
              <w:left w:w="100.0" w:type="dxa"/>
              <w:bottom w:w="20.0" w:type="dxa"/>
              <w:right w:w="100.0" w:type="dxa"/>
            </w:tcMar>
            <w:vAlign w:val="top"/>
          </w:tcPr>
          <w:p w:rsidR="00000000" w:rsidDel="00000000" w:rsidP="00000000" w:rsidRDefault="00000000" w:rsidRPr="00000000" w14:paraId="0000004C">
            <w:pPr>
              <w:spacing w:after="120" w:before="120" w:line="392.72727272727275" w:lineRule="auto"/>
              <w:rPr>
                <w:sz w:val="24"/>
                <w:szCs w:val="24"/>
              </w:rPr>
            </w:pPr>
            <w:r w:rsidDel="00000000" w:rsidR="00000000" w:rsidRPr="00000000">
              <w:rPr>
                <w:sz w:val="24"/>
                <w:szCs w:val="24"/>
                <w:rtl w:val="0"/>
              </w:rPr>
              <w:t xml:space="preserve">[Please write your response here]</w:t>
            </w:r>
          </w:p>
          <w:p w:rsidR="00000000" w:rsidDel="00000000" w:rsidP="00000000" w:rsidRDefault="00000000" w:rsidRPr="00000000" w14:paraId="0000004D">
            <w:pPr>
              <w:spacing w:after="120" w:before="120" w:line="392.72727272727275" w:lineRule="auto"/>
              <w:rPr>
                <w:sz w:val="24"/>
                <w:szCs w:val="24"/>
              </w:rPr>
            </w:pPr>
            <w:r w:rsidDel="00000000" w:rsidR="00000000" w:rsidRPr="00000000">
              <w:rPr>
                <w:sz w:val="24"/>
                <w:szCs w:val="24"/>
                <w:rtl w:val="0"/>
              </w:rPr>
              <w:t xml:space="preserve"> </w:t>
            </w:r>
          </w:p>
        </w:tc>
      </w:tr>
      <w:tr>
        <w:trPr>
          <w:cantSplit w:val="0"/>
          <w:trHeight w:val="675" w:hRule="atLeast"/>
          <w:tblHeader w:val="0"/>
        </w:trPr>
        <w:tc>
          <w:tcPr>
            <w:tcBorders>
              <w:top w:color="000000" w:space="0" w:sz="0" w:val="nil"/>
              <w:left w:color="404040" w:space="0" w:sz="6" w:val="single"/>
              <w:bottom w:color="404040" w:space="0" w:sz="6" w:val="single"/>
              <w:right w:color="404040" w:space="0" w:sz="6" w:val="single"/>
            </w:tcBorders>
            <w:tcMar>
              <w:top w:w="20.0" w:type="dxa"/>
              <w:left w:w="100.0" w:type="dxa"/>
              <w:bottom w:w="20.0" w:type="dxa"/>
              <w:right w:w="100.0" w:type="dxa"/>
            </w:tcMar>
            <w:vAlign w:val="top"/>
          </w:tcPr>
          <w:p w:rsidR="00000000" w:rsidDel="00000000" w:rsidP="00000000" w:rsidRDefault="00000000" w:rsidRPr="00000000" w14:paraId="0000004E">
            <w:pPr>
              <w:spacing w:after="120" w:before="120" w:line="392.72727272727275" w:lineRule="auto"/>
              <w:rPr>
                <w:sz w:val="24"/>
                <w:szCs w:val="24"/>
              </w:rPr>
            </w:pPr>
            <w:r w:rsidDel="00000000" w:rsidR="00000000" w:rsidRPr="00000000">
              <w:rPr>
                <w:sz w:val="24"/>
                <w:szCs w:val="24"/>
                <w:rtl w:val="0"/>
              </w:rPr>
              <w:t xml:space="preserve">Q5.     </w:t>
              <w:tab/>
              <w:t xml:space="preserve">Do you have any additional comments or suggestions?</w:t>
            </w:r>
          </w:p>
        </w:tc>
      </w:tr>
      <w:tr>
        <w:trPr>
          <w:cantSplit w:val="0"/>
          <w:trHeight w:val="1155" w:hRule="atLeast"/>
          <w:tblHeader w:val="0"/>
        </w:trPr>
        <w:tc>
          <w:tcPr>
            <w:tcBorders>
              <w:top w:color="000000" w:space="0" w:sz="0" w:val="nil"/>
              <w:left w:color="404040" w:space="0" w:sz="6" w:val="single"/>
              <w:bottom w:color="404040" w:space="0" w:sz="6" w:val="single"/>
              <w:right w:color="404040" w:space="0" w:sz="6" w:val="single"/>
            </w:tcBorders>
            <w:tcMar>
              <w:top w:w="20.0" w:type="dxa"/>
              <w:left w:w="100.0" w:type="dxa"/>
              <w:bottom w:w="20.0" w:type="dxa"/>
              <w:right w:w="100.0" w:type="dxa"/>
            </w:tcMar>
            <w:vAlign w:val="top"/>
          </w:tcPr>
          <w:p w:rsidR="00000000" w:rsidDel="00000000" w:rsidP="00000000" w:rsidRDefault="00000000" w:rsidRPr="00000000" w14:paraId="0000004F">
            <w:pPr>
              <w:spacing w:after="120" w:before="120" w:line="392.72727272727275" w:lineRule="auto"/>
              <w:rPr>
                <w:sz w:val="24"/>
                <w:szCs w:val="24"/>
              </w:rPr>
            </w:pPr>
            <w:r w:rsidDel="00000000" w:rsidR="00000000" w:rsidRPr="00000000">
              <w:rPr>
                <w:sz w:val="24"/>
                <w:szCs w:val="24"/>
                <w:rtl w:val="0"/>
              </w:rPr>
              <w:t xml:space="preserve">[Please write your response here]</w:t>
            </w:r>
          </w:p>
          <w:p w:rsidR="00000000" w:rsidDel="00000000" w:rsidP="00000000" w:rsidRDefault="00000000" w:rsidRPr="00000000" w14:paraId="00000050">
            <w:pPr>
              <w:spacing w:after="120" w:before="120" w:line="392.72727272727275" w:lineRule="auto"/>
              <w:rPr>
                <w:sz w:val="24"/>
                <w:szCs w:val="24"/>
              </w:rPr>
            </w:pPr>
            <w:r w:rsidDel="00000000" w:rsidR="00000000" w:rsidRPr="00000000">
              <w:rPr>
                <w:sz w:val="24"/>
                <w:szCs w:val="24"/>
                <w:rtl w:val="0"/>
              </w:rPr>
              <w:t xml:space="preserve"> </w:t>
            </w:r>
          </w:p>
        </w:tc>
      </w:tr>
    </w:tbl>
    <w:p w:rsidR="00000000" w:rsidDel="00000000" w:rsidP="00000000" w:rsidRDefault="00000000" w:rsidRPr="00000000" w14:paraId="00000051">
      <w:pPr>
        <w:spacing w:after="120" w:before="120" w:line="392.72727272727275" w:lineRule="auto"/>
        <w:rPr>
          <w:sz w:val="24"/>
          <w:szCs w:val="24"/>
        </w:rPr>
      </w:pPr>
      <w:r w:rsidDel="00000000" w:rsidR="00000000" w:rsidRPr="00000000">
        <w:rPr>
          <w:sz w:val="24"/>
          <w:szCs w:val="24"/>
          <w:rtl w:val="0"/>
        </w:rPr>
        <w:t xml:space="preserve"> </w:t>
      </w:r>
    </w:p>
    <w:p w:rsidR="00000000" w:rsidDel="00000000" w:rsidP="00000000" w:rsidRDefault="00000000" w:rsidRPr="00000000" w14:paraId="00000052">
      <w:pPr>
        <w:spacing w:line="360" w:lineRule="auto"/>
        <w:rPr>
          <w:sz w:val="24"/>
          <w:szCs w:val="24"/>
        </w:rPr>
      </w:pPr>
      <w:r w:rsidDel="00000000" w:rsidR="00000000" w:rsidRPr="00000000">
        <w:rPr>
          <w:rtl w:val="0"/>
        </w:rPr>
      </w:r>
    </w:p>
    <w:p w:rsidR="00000000" w:rsidDel="00000000" w:rsidP="00000000" w:rsidRDefault="00000000" w:rsidRPr="00000000" w14:paraId="00000053">
      <w:pPr>
        <w:spacing w:after="120" w:before="120" w:line="392.72727272727275" w:lineRule="auto"/>
        <w:rPr>
          <w:sz w:val="24"/>
          <w:szCs w:val="24"/>
        </w:rPr>
      </w:pPr>
      <w:r w:rsidDel="00000000" w:rsidR="00000000" w:rsidRPr="00000000">
        <w:rPr>
          <w:sz w:val="24"/>
          <w:szCs w:val="24"/>
          <w:rtl w:val="0"/>
        </w:rPr>
        <w:t xml:space="preserve"> </w:t>
      </w:r>
    </w:p>
    <w:p w:rsidR="00000000" w:rsidDel="00000000" w:rsidP="00000000" w:rsidRDefault="00000000" w:rsidRPr="00000000" w14:paraId="00000054">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blPr>
  </w:style>
  <w:style w:type="table" w:styleId="Table2">
    <w:basedOn w:val="TableNormal"/>
    <w:tblPr>
      <w:tblStyleRowBandSize w:val="1"/>
      <w:tblStyleColBandSize w:val="1"/>
      <w:tblCellMar/>
    </w:tbl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ntTable" Target="fontTable.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97A04BE4877B48AEC8623F331C2D9E" ma:contentTypeVersion="18" ma:contentTypeDescription="Create a new document." ma:contentTypeScope="" ma:versionID="eae5dac138220948286fc06ad1bbc822">
  <xsd:schema xmlns:xsd="http://www.w3.org/2001/XMLSchema" xmlns:xs="http://www.w3.org/2001/XMLSchema" xmlns:p="http://schemas.microsoft.com/office/2006/metadata/properties" xmlns:ns1="http://schemas.microsoft.com/sharepoint/v3" xmlns:ns2="b6cb9b8b-803b-4490-b567-e65a3085b720" xmlns:ns3="038f6385-163d-4837-a2ce-e161dcb09188" targetNamespace="http://schemas.microsoft.com/office/2006/metadata/properties" ma:root="true" ma:fieldsID="9af3e9e45ef5d85e9d10b0b9697290fa" ns1:_="" ns2:_="" ns3:_="">
    <xsd:import namespace="http://schemas.microsoft.com/sharepoint/v3"/>
    <xsd:import namespace="b6cb9b8b-803b-4490-b567-e65a3085b720"/>
    <xsd:import namespace="038f6385-163d-4837-a2ce-e161dcb09188"/>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cb9b8b-803b-4490-b567-e65a3085b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8f6385-163d-4837-a2ce-e161dcb091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ef0627aa-4a16-490b-be5e-4a848c379b08}" ma:internalName="TaxCatchAll" ma:showField="CatchAllData" ma:web="038f6385-163d-4837-a2ce-e161dcb091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b6cb9b8b-803b-4490-b567-e65a3085b720">
      <Terms xmlns="http://schemas.microsoft.com/office/infopath/2007/PartnerControls"/>
    </lcf76f155ced4ddcb4097134ff3c332f>
    <TaxCatchAll xmlns="038f6385-163d-4837-a2ce-e161dcb09188"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A12E6A77-2B8D-44D0-8F04-83A8819B7DC6}"/>
</file>

<file path=customXml/itemProps2.xml><?xml version="1.0" encoding="utf-8"?>
<ds:datastoreItem xmlns:ds="http://schemas.openxmlformats.org/officeDocument/2006/customXml" ds:itemID="{A77D9BAC-6908-4573-83A0-24062BDF0E72}"/>
</file>

<file path=customXml/itemProps3.xml><?xml version="1.0" encoding="utf-8"?>
<ds:datastoreItem xmlns:ds="http://schemas.openxmlformats.org/officeDocument/2006/customXml" ds:itemID="{B7DD0E05-E4B1-4A6A-A174-D577BF908F4B}"/>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0x010100B897A04BE4877B48AEC8623F331C2D9E</vt:lpwstr>
  </property>
  <property fmtid="{D5CDD505-2E9C-101B-9397-08002B2CF9AE}" pid="3" name="MediaServiceImageTags">
    <vt:lpwstr/>
  </property>
</Properties>
</file>